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EAB" w:rsidRPr="00890424" w:rsidRDefault="00A77E65" w:rsidP="008B481F">
      <w:pPr>
        <w:spacing w:line="240" w:lineRule="auto"/>
        <w:contextualSpacing/>
        <w:rPr>
          <w:rFonts w:ascii="Times New Roman" w:hAnsi="Times New Roman" w:cs="Times New Roman"/>
          <w:sz w:val="30"/>
          <w:szCs w:val="30"/>
        </w:rPr>
      </w:pPr>
      <w:r w:rsidRPr="00890424">
        <w:rPr>
          <w:rFonts w:ascii="Times New Roman" w:hAnsi="Times New Roman" w:cs="Times New Roman"/>
          <w:sz w:val="30"/>
          <w:szCs w:val="30"/>
        </w:rPr>
        <w:t xml:space="preserve">Canarium </w:t>
      </w:r>
      <w:r w:rsidR="00B57EAB" w:rsidRPr="00890424">
        <w:rPr>
          <w:rFonts w:ascii="Times New Roman" w:hAnsi="Times New Roman" w:cs="Times New Roman"/>
          <w:sz w:val="30"/>
          <w:szCs w:val="30"/>
        </w:rPr>
        <w:t>(</w:t>
      </w:r>
      <w:r w:rsidR="00B57EAB" w:rsidRPr="00890424">
        <w:rPr>
          <w:rFonts w:ascii="Times New Roman" w:hAnsi="Times New Roman" w:cs="Times New Roman"/>
          <w:i/>
          <w:sz w:val="30"/>
          <w:szCs w:val="30"/>
        </w:rPr>
        <w:t>Canarium indicum</w:t>
      </w:r>
      <w:r w:rsidR="00B57EAB" w:rsidRPr="00890424">
        <w:rPr>
          <w:rFonts w:ascii="Times New Roman" w:hAnsi="Times New Roman" w:cs="Times New Roman"/>
          <w:sz w:val="30"/>
          <w:szCs w:val="30"/>
        </w:rPr>
        <w:t xml:space="preserve">) </w:t>
      </w:r>
      <w:r w:rsidRPr="00890424">
        <w:rPr>
          <w:rFonts w:ascii="Times New Roman" w:hAnsi="Times New Roman" w:cs="Times New Roman"/>
          <w:sz w:val="30"/>
          <w:szCs w:val="30"/>
        </w:rPr>
        <w:t xml:space="preserve">cake as </w:t>
      </w:r>
      <w:r w:rsidR="008A6EB4" w:rsidRPr="00890424">
        <w:rPr>
          <w:rFonts w:ascii="Times New Roman" w:hAnsi="Times New Roman" w:cs="Times New Roman"/>
          <w:sz w:val="30"/>
          <w:szCs w:val="30"/>
        </w:rPr>
        <w:t xml:space="preserve">a </w:t>
      </w:r>
      <w:r w:rsidRPr="00890424">
        <w:rPr>
          <w:rFonts w:ascii="Times New Roman" w:hAnsi="Times New Roman" w:cs="Times New Roman"/>
          <w:sz w:val="30"/>
          <w:szCs w:val="30"/>
        </w:rPr>
        <w:t>source of ly</w:t>
      </w:r>
      <w:r w:rsidR="00BB291F" w:rsidRPr="00890424">
        <w:rPr>
          <w:rFonts w:ascii="Times New Roman" w:hAnsi="Times New Roman" w:cs="Times New Roman"/>
          <w:sz w:val="30"/>
          <w:szCs w:val="30"/>
        </w:rPr>
        <w:t xml:space="preserve">sine in fermented cassava-copra </w:t>
      </w:r>
      <w:r w:rsidRPr="00890424">
        <w:rPr>
          <w:rFonts w:ascii="Times New Roman" w:hAnsi="Times New Roman" w:cs="Times New Roman"/>
          <w:sz w:val="30"/>
          <w:szCs w:val="30"/>
        </w:rPr>
        <w:t>meal diets with challenzyme</w:t>
      </w:r>
      <w:r w:rsidR="008A6EB4" w:rsidRPr="00890424">
        <w:rPr>
          <w:rFonts w:ascii="Times New Roman" w:hAnsi="Times New Roman" w:cs="Times New Roman"/>
          <w:sz w:val="30"/>
          <w:szCs w:val="30"/>
        </w:rPr>
        <w:t xml:space="preserve"> for broilers</w:t>
      </w:r>
    </w:p>
    <w:p w:rsidR="00A51C92" w:rsidRPr="00890424" w:rsidRDefault="00A51C92" w:rsidP="008B481F">
      <w:pPr>
        <w:spacing w:line="240" w:lineRule="auto"/>
        <w:contextualSpacing/>
        <w:rPr>
          <w:rFonts w:ascii="Times New Roman" w:hAnsi="Times New Roman" w:cs="Times New Roman"/>
          <w:b/>
          <w:sz w:val="19"/>
          <w:szCs w:val="19"/>
        </w:rPr>
      </w:pPr>
    </w:p>
    <w:p w:rsidR="00D73859" w:rsidRPr="00890424" w:rsidRDefault="00D73859" w:rsidP="00A51C92">
      <w:pPr>
        <w:spacing w:line="240" w:lineRule="auto"/>
        <w:contextualSpacing/>
        <w:rPr>
          <w:rFonts w:ascii="Times New Roman" w:hAnsi="Times New Roman" w:cs="Times New Roman"/>
        </w:rPr>
      </w:pPr>
      <w:r w:rsidRPr="00890424">
        <w:rPr>
          <w:rFonts w:ascii="Times New Roman" w:hAnsi="Times New Roman" w:cs="Times New Roman"/>
        </w:rPr>
        <w:t xml:space="preserve">Sandakabatu, D. and Diarra, S.S. </w:t>
      </w:r>
    </w:p>
    <w:p w:rsidR="00A51C92" w:rsidRPr="00890424" w:rsidRDefault="00A51C92" w:rsidP="00A51C92">
      <w:pPr>
        <w:spacing w:line="240" w:lineRule="auto"/>
        <w:contextualSpacing/>
        <w:rPr>
          <w:rFonts w:ascii="Times New Roman" w:hAnsi="Times New Roman" w:cs="Times New Roman"/>
          <w:sz w:val="19"/>
          <w:szCs w:val="19"/>
        </w:rPr>
      </w:pPr>
    </w:p>
    <w:p w:rsidR="00BB291F" w:rsidRPr="00890424" w:rsidRDefault="00BB291F" w:rsidP="008B481F">
      <w:pPr>
        <w:spacing w:line="240" w:lineRule="auto"/>
        <w:contextualSpacing/>
        <w:rPr>
          <w:rFonts w:ascii="Times New Roman" w:hAnsi="Times New Roman" w:cs="Times New Roman"/>
          <w:sz w:val="19"/>
          <w:szCs w:val="19"/>
        </w:rPr>
      </w:pPr>
    </w:p>
    <w:p w:rsidR="00C55713" w:rsidRPr="00890424" w:rsidRDefault="00534D98" w:rsidP="008B481F">
      <w:pPr>
        <w:spacing w:line="240" w:lineRule="auto"/>
        <w:contextualSpacing/>
        <w:jc w:val="both"/>
        <w:rPr>
          <w:rFonts w:ascii="Times New Roman" w:hAnsi="Times New Roman" w:cs="Times New Roman"/>
          <w:b/>
          <w:sz w:val="19"/>
          <w:szCs w:val="19"/>
        </w:rPr>
      </w:pPr>
      <w:r w:rsidRPr="00890424">
        <w:rPr>
          <w:rFonts w:ascii="Times New Roman" w:hAnsi="Times New Roman" w:cs="Times New Roman"/>
          <w:b/>
          <w:sz w:val="19"/>
          <w:szCs w:val="19"/>
        </w:rPr>
        <w:t xml:space="preserve">ABSTRACT </w:t>
      </w:r>
    </w:p>
    <w:p w:rsidR="008B481F" w:rsidRPr="00890424" w:rsidRDefault="008B481F" w:rsidP="008B481F">
      <w:pPr>
        <w:spacing w:line="240" w:lineRule="auto"/>
        <w:contextualSpacing/>
        <w:jc w:val="both"/>
        <w:rPr>
          <w:rFonts w:ascii="Times New Roman" w:hAnsi="Times New Roman" w:cs="Times New Roman"/>
          <w:b/>
          <w:sz w:val="19"/>
          <w:szCs w:val="19"/>
        </w:rPr>
      </w:pPr>
    </w:p>
    <w:p w:rsidR="00F63FB8" w:rsidRPr="00890424" w:rsidRDefault="00EC7A30" w:rsidP="008B481F">
      <w:pPr>
        <w:spacing w:line="240" w:lineRule="auto"/>
        <w:contextualSpacing/>
        <w:jc w:val="both"/>
        <w:rPr>
          <w:rFonts w:ascii="Times New Roman" w:hAnsi="Times New Roman" w:cs="Times New Roman"/>
          <w:sz w:val="19"/>
          <w:szCs w:val="19"/>
        </w:rPr>
      </w:pPr>
      <w:r w:rsidRPr="00890424">
        <w:rPr>
          <w:rFonts w:ascii="Times New Roman" w:hAnsi="Times New Roman" w:cs="Times New Roman"/>
          <w:sz w:val="19"/>
          <w:szCs w:val="19"/>
        </w:rPr>
        <w:t>In a</w:t>
      </w:r>
      <w:r w:rsidR="00F44526" w:rsidRPr="00890424">
        <w:rPr>
          <w:rFonts w:ascii="Times New Roman" w:hAnsi="Times New Roman" w:cs="Times New Roman"/>
          <w:sz w:val="19"/>
          <w:szCs w:val="19"/>
        </w:rPr>
        <w:t xml:space="preserve"> </w:t>
      </w:r>
      <w:r w:rsidR="001A1343" w:rsidRPr="00890424">
        <w:rPr>
          <w:rFonts w:ascii="Times New Roman" w:hAnsi="Times New Roman" w:cs="Times New Roman"/>
          <w:sz w:val="19"/>
          <w:szCs w:val="19"/>
        </w:rPr>
        <w:t>32</w:t>
      </w:r>
      <w:r w:rsidR="00A77E65" w:rsidRPr="00890424">
        <w:rPr>
          <w:rFonts w:ascii="Times New Roman" w:hAnsi="Times New Roman" w:cs="Times New Roman"/>
          <w:sz w:val="19"/>
          <w:szCs w:val="19"/>
        </w:rPr>
        <w:t>-</w:t>
      </w:r>
      <w:r w:rsidR="00F44526" w:rsidRPr="00890424">
        <w:rPr>
          <w:rFonts w:ascii="Times New Roman" w:hAnsi="Times New Roman" w:cs="Times New Roman"/>
          <w:sz w:val="19"/>
          <w:szCs w:val="19"/>
        </w:rPr>
        <w:t>day</w:t>
      </w:r>
      <w:r w:rsidR="007D5876" w:rsidRPr="00890424">
        <w:rPr>
          <w:rFonts w:ascii="Times New Roman" w:hAnsi="Times New Roman" w:cs="Times New Roman"/>
          <w:sz w:val="19"/>
          <w:szCs w:val="19"/>
        </w:rPr>
        <w:t xml:space="preserve"> </w:t>
      </w:r>
      <w:r w:rsidRPr="00890424">
        <w:rPr>
          <w:rFonts w:ascii="Times New Roman" w:hAnsi="Times New Roman" w:cs="Times New Roman"/>
          <w:sz w:val="19"/>
          <w:szCs w:val="19"/>
        </w:rPr>
        <w:t xml:space="preserve">experiment, </w:t>
      </w:r>
      <w:r w:rsidR="00E62E8F" w:rsidRPr="00890424">
        <w:rPr>
          <w:rFonts w:ascii="Times New Roman" w:hAnsi="Times New Roman" w:cs="Times New Roman"/>
          <w:sz w:val="19"/>
          <w:szCs w:val="19"/>
        </w:rPr>
        <w:t xml:space="preserve">the effect of </w:t>
      </w:r>
      <w:r w:rsidRPr="00890424">
        <w:rPr>
          <w:rFonts w:ascii="Times New Roman" w:hAnsi="Times New Roman" w:cs="Times New Roman"/>
          <w:sz w:val="19"/>
          <w:szCs w:val="19"/>
        </w:rPr>
        <w:t xml:space="preserve">feeding </w:t>
      </w:r>
      <w:r w:rsidR="00E62E8F" w:rsidRPr="00890424">
        <w:rPr>
          <w:rFonts w:ascii="Times New Roman" w:hAnsi="Times New Roman" w:cs="Times New Roman"/>
          <w:sz w:val="19"/>
          <w:szCs w:val="19"/>
        </w:rPr>
        <w:t xml:space="preserve">canarium cake </w:t>
      </w:r>
      <w:r w:rsidR="008A6EB4" w:rsidRPr="00890424">
        <w:rPr>
          <w:rFonts w:ascii="Times New Roman" w:hAnsi="Times New Roman" w:cs="Times New Roman"/>
          <w:sz w:val="19"/>
          <w:szCs w:val="19"/>
        </w:rPr>
        <w:t>replacing</w:t>
      </w:r>
      <w:r w:rsidR="00E87261" w:rsidRPr="00890424">
        <w:rPr>
          <w:rFonts w:ascii="Times New Roman" w:hAnsi="Times New Roman" w:cs="Times New Roman"/>
          <w:sz w:val="19"/>
          <w:szCs w:val="19"/>
        </w:rPr>
        <w:t xml:space="preserve"> of lysine in fermented cassava-</w:t>
      </w:r>
      <w:r w:rsidR="00E62E8F" w:rsidRPr="00890424">
        <w:rPr>
          <w:rFonts w:ascii="Times New Roman" w:hAnsi="Times New Roman" w:cs="Times New Roman"/>
          <w:sz w:val="19"/>
          <w:szCs w:val="19"/>
        </w:rPr>
        <w:t>copra meal b</w:t>
      </w:r>
      <w:r w:rsidR="00EE3E2F" w:rsidRPr="00890424">
        <w:rPr>
          <w:rFonts w:ascii="Times New Roman" w:hAnsi="Times New Roman" w:cs="Times New Roman"/>
          <w:sz w:val="19"/>
          <w:szCs w:val="19"/>
        </w:rPr>
        <w:t>ased diet</w:t>
      </w:r>
      <w:r w:rsidRPr="00890424">
        <w:rPr>
          <w:rFonts w:ascii="Times New Roman" w:hAnsi="Times New Roman" w:cs="Times New Roman"/>
          <w:sz w:val="19"/>
          <w:szCs w:val="19"/>
        </w:rPr>
        <w:t>s</w:t>
      </w:r>
      <w:r w:rsidR="00EE3E2F" w:rsidRPr="00890424">
        <w:rPr>
          <w:rFonts w:ascii="Times New Roman" w:hAnsi="Times New Roman" w:cs="Times New Roman"/>
          <w:sz w:val="19"/>
          <w:szCs w:val="19"/>
        </w:rPr>
        <w:t xml:space="preserve"> </w:t>
      </w:r>
      <w:r w:rsidR="008A6EB4" w:rsidRPr="00890424">
        <w:rPr>
          <w:rFonts w:ascii="Times New Roman" w:hAnsi="Times New Roman" w:cs="Times New Roman"/>
          <w:sz w:val="19"/>
          <w:szCs w:val="19"/>
        </w:rPr>
        <w:t xml:space="preserve">with or without challenzyme enzyme </w:t>
      </w:r>
      <w:r w:rsidR="00EE3E2F" w:rsidRPr="00890424">
        <w:rPr>
          <w:rFonts w:ascii="Times New Roman" w:hAnsi="Times New Roman" w:cs="Times New Roman"/>
          <w:sz w:val="19"/>
          <w:szCs w:val="19"/>
        </w:rPr>
        <w:t xml:space="preserve">on </w:t>
      </w:r>
      <w:r w:rsidRPr="00890424">
        <w:rPr>
          <w:rFonts w:ascii="Times New Roman" w:hAnsi="Times New Roman" w:cs="Times New Roman"/>
          <w:sz w:val="19"/>
          <w:szCs w:val="19"/>
        </w:rPr>
        <w:t>broiler</w:t>
      </w:r>
      <w:r w:rsidR="00C03818" w:rsidRPr="00890424">
        <w:rPr>
          <w:rFonts w:ascii="Times New Roman" w:hAnsi="Times New Roman" w:cs="Times New Roman"/>
          <w:sz w:val="19"/>
          <w:szCs w:val="19"/>
        </w:rPr>
        <w:t xml:space="preserve"> performance</w:t>
      </w:r>
      <w:r w:rsidRPr="00890424">
        <w:rPr>
          <w:rFonts w:ascii="Times New Roman" w:hAnsi="Times New Roman" w:cs="Times New Roman"/>
          <w:sz w:val="19"/>
          <w:szCs w:val="19"/>
        </w:rPr>
        <w:t xml:space="preserve"> was investigated.</w:t>
      </w:r>
      <w:r w:rsidR="00E62E8F" w:rsidRPr="00890424">
        <w:rPr>
          <w:rFonts w:ascii="Times New Roman" w:hAnsi="Times New Roman" w:cs="Times New Roman"/>
          <w:sz w:val="19"/>
          <w:szCs w:val="19"/>
        </w:rPr>
        <w:t xml:space="preserve"> </w:t>
      </w:r>
      <w:r w:rsidRPr="00890424">
        <w:rPr>
          <w:rFonts w:ascii="Times New Roman" w:hAnsi="Times New Roman" w:cs="Times New Roman"/>
          <w:sz w:val="19"/>
          <w:szCs w:val="19"/>
        </w:rPr>
        <w:t xml:space="preserve">Six test diets based on cassava-copra meal were formulated to have similar nutrients content to the commercial feed at starter and finisher phases. Two of the test </w:t>
      </w:r>
      <w:r w:rsidR="009F77B1" w:rsidRPr="00890424">
        <w:rPr>
          <w:rFonts w:ascii="Times New Roman" w:hAnsi="Times New Roman" w:cs="Times New Roman"/>
          <w:sz w:val="19"/>
          <w:szCs w:val="19"/>
        </w:rPr>
        <w:t>diets were supplemented with HCL</w:t>
      </w:r>
      <w:r w:rsidRPr="00890424">
        <w:rPr>
          <w:rFonts w:ascii="Times New Roman" w:hAnsi="Times New Roman" w:cs="Times New Roman"/>
          <w:sz w:val="19"/>
          <w:szCs w:val="19"/>
        </w:rPr>
        <w:t xml:space="preserve"> lysine with and without enzyme. In the other four diets canarium cake was fed </w:t>
      </w:r>
      <w:r w:rsidR="007C191A" w:rsidRPr="00890424">
        <w:rPr>
          <w:rFonts w:ascii="Times New Roman" w:hAnsi="Times New Roman" w:cs="Times New Roman"/>
          <w:sz w:val="19"/>
          <w:szCs w:val="19"/>
        </w:rPr>
        <w:t xml:space="preserve">at 5 and 10% with and without enzyme </w:t>
      </w:r>
      <w:r w:rsidR="008A6EB4" w:rsidRPr="00890424">
        <w:rPr>
          <w:rFonts w:ascii="Times New Roman" w:hAnsi="Times New Roman" w:cs="Times New Roman"/>
          <w:sz w:val="19"/>
          <w:szCs w:val="19"/>
        </w:rPr>
        <w:t>replacing</w:t>
      </w:r>
      <w:r w:rsidRPr="00890424">
        <w:rPr>
          <w:rFonts w:ascii="Times New Roman" w:hAnsi="Times New Roman" w:cs="Times New Roman"/>
          <w:sz w:val="19"/>
          <w:szCs w:val="19"/>
        </w:rPr>
        <w:t xml:space="preserve"> of HCL lysine</w:t>
      </w:r>
      <w:r w:rsidR="007C191A" w:rsidRPr="00890424">
        <w:rPr>
          <w:rFonts w:ascii="Times New Roman" w:hAnsi="Times New Roman" w:cs="Times New Roman"/>
          <w:sz w:val="19"/>
          <w:szCs w:val="19"/>
        </w:rPr>
        <w:t xml:space="preserve">. </w:t>
      </w:r>
      <w:r w:rsidRPr="00890424">
        <w:rPr>
          <w:rFonts w:ascii="Times New Roman" w:hAnsi="Times New Roman" w:cs="Times New Roman"/>
          <w:sz w:val="19"/>
          <w:szCs w:val="19"/>
        </w:rPr>
        <w:t xml:space="preserve">A total of </w:t>
      </w:r>
      <w:r w:rsidR="00534D98" w:rsidRPr="00890424">
        <w:rPr>
          <w:rFonts w:ascii="Times New Roman" w:hAnsi="Times New Roman" w:cs="Times New Roman"/>
          <w:sz w:val="19"/>
          <w:szCs w:val="19"/>
        </w:rPr>
        <w:t>126, 10-</w:t>
      </w:r>
      <w:r w:rsidR="00250120" w:rsidRPr="00890424">
        <w:rPr>
          <w:rFonts w:ascii="Times New Roman" w:hAnsi="Times New Roman" w:cs="Times New Roman"/>
          <w:sz w:val="19"/>
          <w:szCs w:val="19"/>
        </w:rPr>
        <w:t>day old</w:t>
      </w:r>
      <w:r w:rsidR="00534D98" w:rsidRPr="00890424">
        <w:rPr>
          <w:rFonts w:ascii="Times New Roman" w:hAnsi="Times New Roman" w:cs="Times New Roman"/>
          <w:sz w:val="19"/>
          <w:szCs w:val="19"/>
        </w:rPr>
        <w:t>,</w:t>
      </w:r>
      <w:r w:rsidR="00250120" w:rsidRPr="00890424">
        <w:rPr>
          <w:rFonts w:ascii="Times New Roman" w:hAnsi="Times New Roman" w:cs="Times New Roman"/>
          <w:sz w:val="19"/>
          <w:szCs w:val="19"/>
        </w:rPr>
        <w:t xml:space="preserve"> broilers were</w:t>
      </w:r>
      <w:r w:rsidR="00C03818" w:rsidRPr="00890424">
        <w:rPr>
          <w:rFonts w:ascii="Times New Roman" w:hAnsi="Times New Roman" w:cs="Times New Roman"/>
          <w:sz w:val="19"/>
          <w:szCs w:val="19"/>
        </w:rPr>
        <w:t xml:space="preserve"> </w:t>
      </w:r>
      <w:r w:rsidR="005755DC" w:rsidRPr="00890424">
        <w:rPr>
          <w:rFonts w:ascii="Times New Roman" w:hAnsi="Times New Roman" w:cs="Times New Roman"/>
          <w:sz w:val="19"/>
          <w:szCs w:val="19"/>
        </w:rPr>
        <w:t>allotted to</w:t>
      </w:r>
      <w:r w:rsidR="00C03818" w:rsidRPr="00890424">
        <w:rPr>
          <w:rFonts w:ascii="Times New Roman" w:hAnsi="Times New Roman" w:cs="Times New Roman"/>
          <w:sz w:val="19"/>
          <w:szCs w:val="19"/>
        </w:rPr>
        <w:t xml:space="preserve"> </w:t>
      </w:r>
      <w:r w:rsidR="00684201" w:rsidRPr="00890424">
        <w:rPr>
          <w:rFonts w:ascii="Times New Roman" w:hAnsi="Times New Roman" w:cs="Times New Roman"/>
          <w:sz w:val="19"/>
          <w:szCs w:val="19"/>
        </w:rPr>
        <w:t xml:space="preserve">21 </w:t>
      </w:r>
      <w:r w:rsidR="00E50CB4" w:rsidRPr="00890424">
        <w:rPr>
          <w:rFonts w:ascii="Times New Roman" w:hAnsi="Times New Roman" w:cs="Times New Roman"/>
          <w:sz w:val="19"/>
          <w:szCs w:val="19"/>
        </w:rPr>
        <w:t xml:space="preserve">floor pens </w:t>
      </w:r>
      <w:r w:rsidR="00073D13" w:rsidRPr="00890424">
        <w:rPr>
          <w:rFonts w:ascii="Times New Roman" w:hAnsi="Times New Roman" w:cs="Times New Roman"/>
          <w:sz w:val="19"/>
          <w:szCs w:val="19"/>
        </w:rPr>
        <w:t xml:space="preserve">containing </w:t>
      </w:r>
      <w:r w:rsidR="00534D98" w:rsidRPr="00890424">
        <w:rPr>
          <w:rFonts w:ascii="Times New Roman" w:hAnsi="Times New Roman" w:cs="Times New Roman"/>
          <w:sz w:val="19"/>
          <w:szCs w:val="19"/>
        </w:rPr>
        <w:t>6</w:t>
      </w:r>
      <w:r w:rsidR="00073D13" w:rsidRPr="00890424">
        <w:rPr>
          <w:rFonts w:ascii="Times New Roman" w:hAnsi="Times New Roman" w:cs="Times New Roman"/>
          <w:sz w:val="19"/>
          <w:szCs w:val="19"/>
        </w:rPr>
        <w:t xml:space="preserve"> birds each and </w:t>
      </w:r>
      <w:r w:rsidR="005755DC" w:rsidRPr="00890424">
        <w:rPr>
          <w:rFonts w:ascii="Times New Roman" w:hAnsi="Times New Roman" w:cs="Times New Roman"/>
          <w:sz w:val="19"/>
          <w:szCs w:val="19"/>
        </w:rPr>
        <w:t>groups of</w:t>
      </w:r>
      <w:r w:rsidR="00085B9A" w:rsidRPr="00890424">
        <w:rPr>
          <w:rFonts w:ascii="Times New Roman" w:hAnsi="Times New Roman" w:cs="Times New Roman"/>
          <w:sz w:val="19"/>
          <w:szCs w:val="19"/>
        </w:rPr>
        <w:t xml:space="preserve"> </w:t>
      </w:r>
      <w:r w:rsidR="0045011F" w:rsidRPr="00890424">
        <w:rPr>
          <w:rFonts w:ascii="Times New Roman" w:hAnsi="Times New Roman" w:cs="Times New Roman"/>
          <w:sz w:val="19"/>
          <w:szCs w:val="19"/>
        </w:rPr>
        <w:t xml:space="preserve">seven </w:t>
      </w:r>
      <w:r w:rsidR="00E50CB4" w:rsidRPr="00890424">
        <w:rPr>
          <w:rFonts w:ascii="Times New Roman" w:hAnsi="Times New Roman" w:cs="Times New Roman"/>
          <w:sz w:val="19"/>
          <w:szCs w:val="19"/>
        </w:rPr>
        <w:t>diet</w:t>
      </w:r>
      <w:r w:rsidR="0045011F" w:rsidRPr="00890424">
        <w:rPr>
          <w:rFonts w:ascii="Times New Roman" w:hAnsi="Times New Roman" w:cs="Times New Roman"/>
          <w:sz w:val="19"/>
          <w:szCs w:val="19"/>
        </w:rPr>
        <w:t>s</w:t>
      </w:r>
      <w:r w:rsidR="00E26BB2" w:rsidRPr="00890424">
        <w:rPr>
          <w:rFonts w:ascii="Times New Roman" w:hAnsi="Times New Roman" w:cs="Times New Roman"/>
          <w:sz w:val="19"/>
          <w:szCs w:val="19"/>
        </w:rPr>
        <w:t>.</w:t>
      </w:r>
      <w:r w:rsidR="00085B9A" w:rsidRPr="00890424">
        <w:rPr>
          <w:rFonts w:ascii="Times New Roman" w:hAnsi="Times New Roman" w:cs="Times New Roman"/>
          <w:sz w:val="19"/>
          <w:szCs w:val="19"/>
        </w:rPr>
        <w:t xml:space="preserve"> </w:t>
      </w:r>
      <w:r w:rsidR="007C191A" w:rsidRPr="00890424">
        <w:rPr>
          <w:rFonts w:ascii="Times New Roman" w:hAnsi="Times New Roman" w:cs="Times New Roman"/>
          <w:sz w:val="19"/>
          <w:szCs w:val="19"/>
        </w:rPr>
        <w:t>The test diets and c</w:t>
      </w:r>
      <w:r w:rsidR="00FE0526" w:rsidRPr="00890424">
        <w:rPr>
          <w:rFonts w:ascii="Times New Roman" w:hAnsi="Times New Roman" w:cs="Times New Roman"/>
          <w:sz w:val="19"/>
          <w:szCs w:val="19"/>
        </w:rPr>
        <w:t>ommercial diet</w:t>
      </w:r>
      <w:r w:rsidR="005F4362" w:rsidRPr="00890424">
        <w:rPr>
          <w:rFonts w:ascii="Times New Roman" w:hAnsi="Times New Roman" w:cs="Times New Roman"/>
          <w:sz w:val="19"/>
          <w:szCs w:val="19"/>
        </w:rPr>
        <w:t xml:space="preserve"> </w:t>
      </w:r>
      <w:r w:rsidR="007C191A" w:rsidRPr="00890424">
        <w:rPr>
          <w:rFonts w:ascii="Times New Roman" w:hAnsi="Times New Roman" w:cs="Times New Roman"/>
          <w:sz w:val="19"/>
          <w:szCs w:val="19"/>
        </w:rPr>
        <w:t>(control) were fed each to birds in 3 replicate pens in a completely random</w:t>
      </w:r>
      <w:r w:rsidR="008B481F" w:rsidRPr="00890424">
        <w:rPr>
          <w:rFonts w:ascii="Times New Roman" w:hAnsi="Times New Roman" w:cs="Times New Roman"/>
          <w:sz w:val="19"/>
          <w:szCs w:val="19"/>
        </w:rPr>
        <w:t>is</w:t>
      </w:r>
      <w:r w:rsidR="007C191A" w:rsidRPr="00890424">
        <w:rPr>
          <w:rFonts w:ascii="Times New Roman" w:hAnsi="Times New Roman" w:cs="Times New Roman"/>
          <w:sz w:val="19"/>
          <w:szCs w:val="19"/>
        </w:rPr>
        <w:t>ed design. Feed intake, weight gain, feed: gain, relative weights of carcass and breast muscle were improved on the commercial feed</w:t>
      </w:r>
      <w:r w:rsidR="00035803" w:rsidRPr="00890424">
        <w:rPr>
          <w:rFonts w:ascii="Times New Roman" w:hAnsi="Times New Roman" w:cs="Times New Roman"/>
          <w:sz w:val="19"/>
          <w:szCs w:val="19"/>
        </w:rPr>
        <w:t xml:space="preserve"> (P&lt;0.05)</w:t>
      </w:r>
      <w:r w:rsidR="007C191A" w:rsidRPr="00890424">
        <w:rPr>
          <w:rFonts w:ascii="Times New Roman" w:hAnsi="Times New Roman" w:cs="Times New Roman"/>
          <w:sz w:val="19"/>
          <w:szCs w:val="19"/>
        </w:rPr>
        <w:t xml:space="preserve">. </w:t>
      </w:r>
      <w:r w:rsidR="00035803" w:rsidRPr="00890424">
        <w:rPr>
          <w:rFonts w:ascii="Times New Roman" w:hAnsi="Times New Roman" w:cs="Times New Roman"/>
          <w:sz w:val="19"/>
          <w:szCs w:val="19"/>
        </w:rPr>
        <w:t xml:space="preserve">There were no significant differences in growth and relative weights of carcass and breast muscle among the cassava-copra meal based diets (P&gt;0.05). The relative weight of thighs did not differ among dietary treatments (P&gt;0.05). Drumstick weight was maximised on the canarium diets without enzyme compared to the control (P&lt;0.05). </w:t>
      </w:r>
      <w:r w:rsidR="00D163C1" w:rsidRPr="00890424">
        <w:rPr>
          <w:rFonts w:ascii="Times New Roman" w:hAnsi="Times New Roman" w:cs="Times New Roman"/>
          <w:sz w:val="19"/>
          <w:szCs w:val="19"/>
        </w:rPr>
        <w:t xml:space="preserve">It was concluded </w:t>
      </w:r>
      <w:r w:rsidR="00035803" w:rsidRPr="00890424">
        <w:rPr>
          <w:rFonts w:ascii="Times New Roman" w:hAnsi="Times New Roman" w:cs="Times New Roman"/>
          <w:sz w:val="19"/>
          <w:szCs w:val="19"/>
        </w:rPr>
        <w:t xml:space="preserve">cassava-copra meal based diets cannot produce performances comparable to the commercial diet regardless of nutrient balance and enzyme supplementation but canarium cake can replace </w:t>
      </w:r>
      <w:r w:rsidR="00D163C1" w:rsidRPr="00890424">
        <w:rPr>
          <w:rFonts w:ascii="Times New Roman" w:hAnsi="Times New Roman" w:cs="Times New Roman"/>
          <w:sz w:val="19"/>
          <w:szCs w:val="19"/>
        </w:rPr>
        <w:t xml:space="preserve">HCL lysine </w:t>
      </w:r>
      <w:r w:rsidR="00035803" w:rsidRPr="00890424">
        <w:rPr>
          <w:rFonts w:ascii="Times New Roman" w:hAnsi="Times New Roman" w:cs="Times New Roman"/>
          <w:sz w:val="19"/>
          <w:szCs w:val="19"/>
        </w:rPr>
        <w:t xml:space="preserve">in the </w:t>
      </w:r>
      <w:r w:rsidR="00D163C1" w:rsidRPr="00890424">
        <w:rPr>
          <w:rFonts w:ascii="Times New Roman" w:hAnsi="Times New Roman" w:cs="Times New Roman"/>
          <w:sz w:val="19"/>
          <w:szCs w:val="19"/>
        </w:rPr>
        <w:t>diets</w:t>
      </w:r>
      <w:r w:rsidR="00035803" w:rsidRPr="00890424">
        <w:rPr>
          <w:rFonts w:ascii="Times New Roman" w:hAnsi="Times New Roman" w:cs="Times New Roman"/>
          <w:sz w:val="19"/>
          <w:szCs w:val="19"/>
        </w:rPr>
        <w:t xml:space="preserve"> without compromising growth and carcass parameters.</w:t>
      </w:r>
      <w:r w:rsidR="006B296A" w:rsidRPr="00890424">
        <w:rPr>
          <w:rFonts w:ascii="Times New Roman" w:hAnsi="Times New Roman" w:cs="Times New Roman"/>
          <w:sz w:val="19"/>
          <w:szCs w:val="19"/>
        </w:rPr>
        <w:t xml:space="preserve"> F</w:t>
      </w:r>
      <w:r w:rsidR="00D163C1" w:rsidRPr="00890424">
        <w:rPr>
          <w:rFonts w:ascii="Times New Roman" w:hAnsi="Times New Roman" w:cs="Times New Roman"/>
          <w:sz w:val="19"/>
          <w:szCs w:val="19"/>
        </w:rPr>
        <w:t>urther</w:t>
      </w:r>
      <w:r w:rsidR="006B296A" w:rsidRPr="00890424">
        <w:rPr>
          <w:rFonts w:ascii="Times New Roman" w:hAnsi="Times New Roman" w:cs="Times New Roman"/>
          <w:sz w:val="19"/>
          <w:szCs w:val="19"/>
        </w:rPr>
        <w:t xml:space="preserve"> </w:t>
      </w:r>
      <w:r w:rsidR="00D163C1" w:rsidRPr="00890424">
        <w:rPr>
          <w:rFonts w:ascii="Times New Roman" w:hAnsi="Times New Roman" w:cs="Times New Roman"/>
          <w:sz w:val="19"/>
          <w:szCs w:val="19"/>
        </w:rPr>
        <w:t xml:space="preserve">researches </w:t>
      </w:r>
      <w:r w:rsidR="006B296A" w:rsidRPr="00890424">
        <w:rPr>
          <w:rFonts w:ascii="Times New Roman" w:hAnsi="Times New Roman" w:cs="Times New Roman"/>
          <w:sz w:val="19"/>
          <w:szCs w:val="19"/>
        </w:rPr>
        <w:t>into pelleting, enzyme source and concentration are recommended.</w:t>
      </w:r>
    </w:p>
    <w:p w:rsidR="00BB291F" w:rsidRPr="00890424" w:rsidRDefault="00BB291F" w:rsidP="008B481F">
      <w:pPr>
        <w:spacing w:line="240" w:lineRule="auto"/>
        <w:contextualSpacing/>
        <w:jc w:val="both"/>
        <w:rPr>
          <w:rFonts w:ascii="Times New Roman" w:hAnsi="Times New Roman" w:cs="Times New Roman"/>
          <w:sz w:val="19"/>
          <w:szCs w:val="19"/>
        </w:rPr>
      </w:pPr>
    </w:p>
    <w:p w:rsidR="00B70CAE" w:rsidRPr="00890424" w:rsidRDefault="00534D98" w:rsidP="00A51C92">
      <w:pPr>
        <w:spacing w:line="240" w:lineRule="auto"/>
        <w:contextualSpacing/>
        <w:jc w:val="both"/>
        <w:rPr>
          <w:rFonts w:ascii="Times New Roman" w:hAnsi="Times New Roman" w:cs="Times New Roman"/>
          <w:sz w:val="19"/>
          <w:szCs w:val="19"/>
        </w:rPr>
      </w:pPr>
      <w:r w:rsidRPr="00890424">
        <w:rPr>
          <w:rFonts w:ascii="Times New Roman" w:hAnsi="Times New Roman" w:cs="Times New Roman"/>
          <w:b/>
          <w:sz w:val="19"/>
          <w:szCs w:val="19"/>
        </w:rPr>
        <w:t>KEY WORDS</w:t>
      </w:r>
      <w:r w:rsidR="0027226F" w:rsidRPr="00890424">
        <w:rPr>
          <w:rFonts w:ascii="Times New Roman" w:hAnsi="Times New Roman" w:cs="Times New Roman"/>
          <w:b/>
          <w:sz w:val="19"/>
          <w:szCs w:val="19"/>
        </w:rPr>
        <w:t xml:space="preserve">: </w:t>
      </w:r>
      <w:r w:rsidRPr="00890424">
        <w:rPr>
          <w:rFonts w:ascii="Times New Roman" w:hAnsi="Times New Roman" w:cs="Times New Roman"/>
          <w:sz w:val="19"/>
          <w:szCs w:val="19"/>
        </w:rPr>
        <w:t xml:space="preserve">Alternative </w:t>
      </w:r>
      <w:r w:rsidR="00A77E65" w:rsidRPr="00890424">
        <w:rPr>
          <w:rFonts w:ascii="Times New Roman" w:hAnsi="Times New Roman" w:cs="Times New Roman"/>
          <w:sz w:val="19"/>
          <w:szCs w:val="19"/>
        </w:rPr>
        <w:t>lysine source</w:t>
      </w:r>
      <w:r w:rsidRPr="00890424">
        <w:rPr>
          <w:rFonts w:ascii="Times New Roman" w:hAnsi="Times New Roman" w:cs="Times New Roman"/>
          <w:sz w:val="19"/>
          <w:szCs w:val="19"/>
        </w:rPr>
        <w:t>s</w:t>
      </w:r>
      <w:r w:rsidR="00A77E65" w:rsidRPr="00890424">
        <w:rPr>
          <w:rFonts w:ascii="Times New Roman" w:hAnsi="Times New Roman" w:cs="Times New Roman"/>
          <w:b/>
          <w:sz w:val="19"/>
          <w:szCs w:val="19"/>
        </w:rPr>
        <w:t xml:space="preserve">, </w:t>
      </w:r>
      <w:r w:rsidR="009F77B1" w:rsidRPr="00890424">
        <w:rPr>
          <w:rFonts w:ascii="Times New Roman" w:hAnsi="Times New Roman" w:cs="Times New Roman"/>
          <w:sz w:val="19"/>
          <w:szCs w:val="19"/>
        </w:rPr>
        <w:t>C</w:t>
      </w:r>
      <w:r w:rsidRPr="00890424">
        <w:rPr>
          <w:rFonts w:ascii="Times New Roman" w:hAnsi="Times New Roman" w:cs="Times New Roman"/>
          <w:sz w:val="19"/>
          <w:szCs w:val="19"/>
        </w:rPr>
        <w:t xml:space="preserve">anarium </w:t>
      </w:r>
      <w:r w:rsidR="00606D98" w:rsidRPr="00890424">
        <w:rPr>
          <w:rFonts w:ascii="Times New Roman" w:hAnsi="Times New Roman" w:cs="Times New Roman"/>
          <w:sz w:val="19"/>
          <w:szCs w:val="19"/>
        </w:rPr>
        <w:t>cake</w:t>
      </w:r>
      <w:r w:rsidR="0027226F" w:rsidRPr="00890424">
        <w:rPr>
          <w:rFonts w:ascii="Times New Roman" w:hAnsi="Times New Roman" w:cs="Times New Roman"/>
          <w:sz w:val="19"/>
          <w:szCs w:val="19"/>
        </w:rPr>
        <w:t xml:space="preserve">, </w:t>
      </w:r>
      <w:r w:rsidRPr="00890424">
        <w:rPr>
          <w:rFonts w:ascii="Times New Roman" w:hAnsi="Times New Roman" w:cs="Times New Roman"/>
          <w:sz w:val="19"/>
          <w:szCs w:val="19"/>
        </w:rPr>
        <w:t xml:space="preserve">Dietary </w:t>
      </w:r>
      <w:r w:rsidR="00A77E65" w:rsidRPr="00890424">
        <w:rPr>
          <w:rFonts w:ascii="Times New Roman" w:hAnsi="Times New Roman" w:cs="Times New Roman"/>
          <w:sz w:val="19"/>
          <w:szCs w:val="19"/>
        </w:rPr>
        <w:t>fibre</w:t>
      </w:r>
      <w:r w:rsidR="00F63FB8" w:rsidRPr="00890424">
        <w:rPr>
          <w:rFonts w:ascii="Times New Roman" w:hAnsi="Times New Roman" w:cs="Times New Roman"/>
          <w:sz w:val="19"/>
          <w:szCs w:val="19"/>
        </w:rPr>
        <w:t xml:space="preserve">, </w:t>
      </w:r>
      <w:r w:rsidRPr="00890424">
        <w:rPr>
          <w:rFonts w:ascii="Times New Roman" w:hAnsi="Times New Roman" w:cs="Times New Roman"/>
          <w:sz w:val="19"/>
          <w:szCs w:val="19"/>
        </w:rPr>
        <w:t xml:space="preserve">Complex </w:t>
      </w:r>
      <w:r w:rsidR="00A51C92" w:rsidRPr="00890424">
        <w:rPr>
          <w:rFonts w:ascii="Times New Roman" w:hAnsi="Times New Roman" w:cs="Times New Roman"/>
          <w:sz w:val="19"/>
          <w:szCs w:val="19"/>
        </w:rPr>
        <w:t>enzyme, Broiler</w:t>
      </w:r>
      <w:r w:rsidRPr="00890424">
        <w:rPr>
          <w:rFonts w:ascii="Times New Roman" w:hAnsi="Times New Roman" w:cs="Times New Roman"/>
          <w:sz w:val="19"/>
          <w:szCs w:val="19"/>
        </w:rPr>
        <w:t xml:space="preserve"> </w:t>
      </w:r>
      <w:r w:rsidR="00B70CAE" w:rsidRPr="00890424">
        <w:rPr>
          <w:rFonts w:ascii="Times New Roman" w:hAnsi="Times New Roman" w:cs="Times New Roman"/>
          <w:sz w:val="19"/>
          <w:szCs w:val="19"/>
        </w:rPr>
        <w:t>performance</w:t>
      </w:r>
    </w:p>
    <w:p w:rsidR="00B70CAE" w:rsidRPr="00890424" w:rsidRDefault="00B70CAE" w:rsidP="00A029CD">
      <w:pPr>
        <w:spacing w:line="240" w:lineRule="auto"/>
        <w:contextualSpacing/>
        <w:jc w:val="both"/>
        <w:rPr>
          <w:rFonts w:ascii="Times New Roman" w:hAnsi="Times New Roman" w:cs="Times New Roman"/>
          <w:sz w:val="19"/>
          <w:szCs w:val="19"/>
        </w:rPr>
      </w:pPr>
    </w:p>
    <w:p w:rsidR="00890424" w:rsidRDefault="00890424" w:rsidP="00A029CD">
      <w:pPr>
        <w:spacing w:line="240" w:lineRule="auto"/>
        <w:contextualSpacing/>
        <w:jc w:val="both"/>
        <w:rPr>
          <w:rFonts w:ascii="Times New Roman" w:hAnsi="Times New Roman" w:cs="Times New Roman"/>
          <w:b/>
          <w:sz w:val="19"/>
          <w:szCs w:val="19"/>
        </w:rPr>
        <w:sectPr w:rsidR="00890424" w:rsidSect="00E71D06">
          <w:headerReference w:type="default" r:id="rId8"/>
          <w:footerReference w:type="default" r:id="rId9"/>
          <w:headerReference w:type="first" r:id="rId10"/>
          <w:footerReference w:type="first" r:id="rId11"/>
          <w:type w:val="nextColumn"/>
          <w:pgSz w:w="11906" w:h="16838"/>
          <w:pgMar w:top="1418" w:right="1418" w:bottom="1418" w:left="1418" w:header="709" w:footer="709" w:gutter="0"/>
          <w:cols w:space="708"/>
          <w:titlePg/>
          <w:docGrid w:linePitch="360"/>
        </w:sectPr>
      </w:pPr>
    </w:p>
    <w:p w:rsidR="00E71D06" w:rsidRDefault="00E71D06" w:rsidP="00A029CD">
      <w:pPr>
        <w:spacing w:line="240" w:lineRule="auto"/>
        <w:contextualSpacing/>
        <w:jc w:val="both"/>
        <w:rPr>
          <w:rFonts w:ascii="Times New Roman" w:hAnsi="Times New Roman" w:cs="Times New Roman"/>
          <w:b/>
          <w:sz w:val="19"/>
          <w:szCs w:val="19"/>
        </w:rPr>
      </w:pPr>
    </w:p>
    <w:p w:rsidR="00E71D06" w:rsidRDefault="00E71D06" w:rsidP="00A029CD">
      <w:pPr>
        <w:spacing w:line="240" w:lineRule="auto"/>
        <w:contextualSpacing/>
        <w:jc w:val="both"/>
        <w:rPr>
          <w:rFonts w:ascii="Times New Roman" w:hAnsi="Times New Roman" w:cs="Times New Roman"/>
          <w:b/>
          <w:sz w:val="19"/>
          <w:szCs w:val="19"/>
        </w:rPr>
      </w:pPr>
    </w:p>
    <w:p w:rsidR="00D560C5" w:rsidRPr="00890424" w:rsidRDefault="00534D98" w:rsidP="00A029CD">
      <w:pPr>
        <w:spacing w:line="240" w:lineRule="auto"/>
        <w:contextualSpacing/>
        <w:jc w:val="both"/>
        <w:rPr>
          <w:rFonts w:ascii="Times New Roman" w:hAnsi="Times New Roman" w:cs="Times New Roman"/>
          <w:b/>
          <w:sz w:val="19"/>
          <w:szCs w:val="19"/>
        </w:rPr>
      </w:pPr>
      <w:r w:rsidRPr="00890424">
        <w:rPr>
          <w:rFonts w:ascii="Times New Roman" w:hAnsi="Times New Roman" w:cs="Times New Roman"/>
          <w:b/>
          <w:sz w:val="19"/>
          <w:szCs w:val="19"/>
        </w:rPr>
        <w:t>INTRODUCTION</w:t>
      </w:r>
    </w:p>
    <w:p w:rsidR="00B70CAE" w:rsidRPr="00890424" w:rsidRDefault="00B70CAE" w:rsidP="00A029CD">
      <w:pPr>
        <w:spacing w:line="240" w:lineRule="auto"/>
        <w:contextualSpacing/>
        <w:jc w:val="both"/>
        <w:rPr>
          <w:rFonts w:ascii="Times New Roman" w:hAnsi="Times New Roman" w:cs="Times New Roman"/>
          <w:b/>
          <w:sz w:val="19"/>
          <w:szCs w:val="19"/>
        </w:rPr>
      </w:pPr>
    </w:p>
    <w:p w:rsidR="00D127CF" w:rsidRPr="00890424" w:rsidRDefault="00C47EA5" w:rsidP="00A51C92">
      <w:pPr>
        <w:spacing w:after="0" w:line="240" w:lineRule="auto"/>
        <w:ind w:firstLine="720"/>
        <w:contextualSpacing/>
        <w:jc w:val="both"/>
        <w:rPr>
          <w:rFonts w:ascii="Times New Roman" w:hAnsi="Times New Roman" w:cs="Times New Roman"/>
          <w:sz w:val="19"/>
          <w:szCs w:val="19"/>
        </w:rPr>
      </w:pPr>
      <w:r w:rsidRPr="00890424">
        <w:rPr>
          <w:rFonts w:ascii="Times New Roman" w:hAnsi="Times New Roman" w:cs="Times New Roman"/>
          <w:sz w:val="19"/>
          <w:szCs w:val="19"/>
        </w:rPr>
        <w:t xml:space="preserve">High </w:t>
      </w:r>
      <w:r w:rsidR="00D127CF" w:rsidRPr="00890424">
        <w:rPr>
          <w:rFonts w:ascii="Times New Roman" w:hAnsi="Times New Roman" w:cs="Times New Roman"/>
          <w:sz w:val="19"/>
          <w:szCs w:val="19"/>
        </w:rPr>
        <w:t xml:space="preserve">cost </w:t>
      </w:r>
      <w:r w:rsidR="00AE344A" w:rsidRPr="00890424">
        <w:rPr>
          <w:rFonts w:ascii="Times New Roman" w:hAnsi="Times New Roman" w:cs="Times New Roman"/>
          <w:sz w:val="19"/>
          <w:szCs w:val="19"/>
        </w:rPr>
        <w:t xml:space="preserve">of </w:t>
      </w:r>
      <w:r w:rsidR="007A03DB" w:rsidRPr="00890424">
        <w:rPr>
          <w:rFonts w:ascii="Times New Roman" w:hAnsi="Times New Roman" w:cs="Times New Roman"/>
          <w:sz w:val="19"/>
          <w:szCs w:val="19"/>
        </w:rPr>
        <w:t xml:space="preserve">conventional feed </w:t>
      </w:r>
      <w:r w:rsidR="001072CD" w:rsidRPr="00890424">
        <w:rPr>
          <w:rFonts w:ascii="Times New Roman" w:hAnsi="Times New Roman" w:cs="Times New Roman"/>
          <w:sz w:val="19"/>
          <w:szCs w:val="19"/>
        </w:rPr>
        <w:t xml:space="preserve">ingredients </w:t>
      </w:r>
      <w:r w:rsidR="00D127CF" w:rsidRPr="00890424">
        <w:rPr>
          <w:rFonts w:ascii="Times New Roman" w:hAnsi="Times New Roman" w:cs="Times New Roman"/>
          <w:sz w:val="19"/>
          <w:szCs w:val="19"/>
        </w:rPr>
        <w:t xml:space="preserve">has increased research interest in alternative </w:t>
      </w:r>
      <w:r w:rsidR="006A3DA4" w:rsidRPr="00890424">
        <w:rPr>
          <w:rFonts w:ascii="Times New Roman" w:hAnsi="Times New Roman" w:cs="Times New Roman"/>
          <w:sz w:val="19"/>
          <w:szCs w:val="19"/>
        </w:rPr>
        <w:t xml:space="preserve">and affordable </w:t>
      </w:r>
      <w:r w:rsidR="00D127CF" w:rsidRPr="00890424">
        <w:rPr>
          <w:rFonts w:ascii="Times New Roman" w:hAnsi="Times New Roman" w:cs="Times New Roman"/>
          <w:sz w:val="19"/>
          <w:szCs w:val="19"/>
        </w:rPr>
        <w:t>sources for poultry feeding</w:t>
      </w:r>
      <w:r w:rsidR="0060045C" w:rsidRPr="00890424">
        <w:rPr>
          <w:rFonts w:ascii="Times New Roman" w:hAnsi="Times New Roman" w:cs="Times New Roman"/>
          <w:sz w:val="19"/>
          <w:szCs w:val="19"/>
        </w:rPr>
        <w:t>.</w:t>
      </w:r>
      <w:r w:rsidR="00D127CF" w:rsidRPr="00890424">
        <w:rPr>
          <w:rFonts w:ascii="Times New Roman" w:hAnsi="Times New Roman" w:cs="Times New Roman"/>
          <w:sz w:val="19"/>
          <w:szCs w:val="19"/>
        </w:rPr>
        <w:t xml:space="preserve"> Cassava root is a good source of </w:t>
      </w:r>
      <w:r w:rsidR="0060045C" w:rsidRPr="00890424">
        <w:rPr>
          <w:rFonts w:ascii="Times New Roman" w:hAnsi="Times New Roman" w:cs="Times New Roman"/>
          <w:sz w:val="19"/>
          <w:szCs w:val="19"/>
        </w:rPr>
        <w:t xml:space="preserve">metabolisable </w:t>
      </w:r>
      <w:r w:rsidR="00D127CF" w:rsidRPr="00890424">
        <w:rPr>
          <w:rFonts w:ascii="Times New Roman" w:hAnsi="Times New Roman" w:cs="Times New Roman"/>
          <w:sz w:val="19"/>
          <w:szCs w:val="19"/>
        </w:rPr>
        <w:t xml:space="preserve">energy (Fetuga and Oluyemi, 1976; Khajarern </w:t>
      </w:r>
      <w:r w:rsidR="00D127CF" w:rsidRPr="00890424">
        <w:rPr>
          <w:rFonts w:ascii="Times New Roman" w:hAnsi="Times New Roman" w:cs="Times New Roman"/>
          <w:i/>
          <w:sz w:val="19"/>
          <w:szCs w:val="19"/>
        </w:rPr>
        <w:t>et al.,</w:t>
      </w:r>
      <w:r w:rsidR="00D127CF" w:rsidRPr="00890424">
        <w:rPr>
          <w:rFonts w:ascii="Times New Roman" w:hAnsi="Times New Roman" w:cs="Times New Roman"/>
          <w:sz w:val="19"/>
          <w:szCs w:val="19"/>
        </w:rPr>
        <w:t xml:space="preserve"> 1982)</w:t>
      </w:r>
      <w:r w:rsidR="00BE474B" w:rsidRPr="00890424">
        <w:rPr>
          <w:rFonts w:ascii="Times New Roman" w:hAnsi="Times New Roman" w:cs="Times New Roman"/>
          <w:sz w:val="19"/>
          <w:szCs w:val="19"/>
        </w:rPr>
        <w:t xml:space="preserve"> which could </w:t>
      </w:r>
      <w:r w:rsidRPr="00890424">
        <w:rPr>
          <w:rFonts w:ascii="Times New Roman" w:hAnsi="Times New Roman" w:cs="Times New Roman"/>
          <w:sz w:val="19"/>
          <w:szCs w:val="19"/>
        </w:rPr>
        <w:t>be used to replace part</w:t>
      </w:r>
      <w:r w:rsidR="00BE474B" w:rsidRPr="00890424">
        <w:rPr>
          <w:rFonts w:ascii="Times New Roman" w:hAnsi="Times New Roman" w:cs="Times New Roman"/>
          <w:sz w:val="19"/>
          <w:szCs w:val="19"/>
        </w:rPr>
        <w:t xml:space="preserve"> of </w:t>
      </w:r>
      <w:r w:rsidRPr="00890424">
        <w:rPr>
          <w:rFonts w:ascii="Times New Roman" w:hAnsi="Times New Roman" w:cs="Times New Roman"/>
          <w:sz w:val="19"/>
          <w:szCs w:val="19"/>
        </w:rPr>
        <w:t xml:space="preserve">the </w:t>
      </w:r>
      <w:r w:rsidR="00BE474B" w:rsidRPr="00890424">
        <w:rPr>
          <w:rFonts w:ascii="Times New Roman" w:hAnsi="Times New Roman" w:cs="Times New Roman"/>
          <w:sz w:val="19"/>
          <w:szCs w:val="19"/>
        </w:rPr>
        <w:t>maize in poultry diets</w:t>
      </w:r>
      <w:r w:rsidRPr="00890424">
        <w:rPr>
          <w:rFonts w:ascii="Times New Roman" w:hAnsi="Times New Roman" w:cs="Times New Roman"/>
          <w:sz w:val="19"/>
          <w:szCs w:val="19"/>
        </w:rPr>
        <w:t xml:space="preserve"> but</w:t>
      </w:r>
      <w:r w:rsidR="00D127CF" w:rsidRPr="00890424">
        <w:rPr>
          <w:rFonts w:ascii="Times New Roman" w:hAnsi="Times New Roman" w:cs="Times New Roman"/>
          <w:sz w:val="19"/>
          <w:szCs w:val="19"/>
        </w:rPr>
        <w:t xml:space="preserve"> </w:t>
      </w:r>
      <w:r w:rsidRPr="00890424">
        <w:rPr>
          <w:rFonts w:ascii="Times New Roman" w:hAnsi="Times New Roman" w:cs="Times New Roman"/>
          <w:sz w:val="19"/>
          <w:szCs w:val="19"/>
        </w:rPr>
        <w:t>h</w:t>
      </w:r>
      <w:r w:rsidR="00BE474B" w:rsidRPr="00890424">
        <w:rPr>
          <w:rFonts w:ascii="Times New Roman" w:hAnsi="Times New Roman" w:cs="Times New Roman"/>
          <w:sz w:val="19"/>
          <w:szCs w:val="19"/>
        </w:rPr>
        <w:t>igh fibre</w:t>
      </w:r>
      <w:r w:rsidRPr="00890424">
        <w:rPr>
          <w:rFonts w:ascii="Times New Roman" w:hAnsi="Times New Roman" w:cs="Times New Roman"/>
          <w:sz w:val="19"/>
          <w:szCs w:val="19"/>
        </w:rPr>
        <w:t>,</w:t>
      </w:r>
      <w:r w:rsidR="00BE474B" w:rsidRPr="00890424">
        <w:rPr>
          <w:rFonts w:ascii="Times New Roman" w:hAnsi="Times New Roman" w:cs="Times New Roman"/>
          <w:sz w:val="19"/>
          <w:szCs w:val="19"/>
        </w:rPr>
        <w:t xml:space="preserve"> </w:t>
      </w:r>
      <w:r w:rsidR="00D127CF" w:rsidRPr="00890424">
        <w:rPr>
          <w:rFonts w:ascii="Times New Roman" w:hAnsi="Times New Roman" w:cs="Times New Roman"/>
          <w:sz w:val="19"/>
          <w:szCs w:val="19"/>
        </w:rPr>
        <w:t xml:space="preserve">low protein </w:t>
      </w:r>
      <w:r w:rsidR="00BE474B" w:rsidRPr="00890424">
        <w:rPr>
          <w:rFonts w:ascii="Times New Roman" w:hAnsi="Times New Roman" w:cs="Times New Roman"/>
          <w:sz w:val="19"/>
          <w:szCs w:val="19"/>
        </w:rPr>
        <w:t xml:space="preserve">and presence of HCN </w:t>
      </w:r>
      <w:r w:rsidRPr="00890424">
        <w:rPr>
          <w:rFonts w:ascii="Times New Roman" w:eastAsia="Times New Roman" w:hAnsi="Times New Roman" w:cs="Times New Roman"/>
          <w:sz w:val="19"/>
          <w:szCs w:val="19"/>
          <w:lang w:val="en-US"/>
        </w:rPr>
        <w:t xml:space="preserve">limit its full utilisation in poultry diets </w:t>
      </w:r>
      <w:r w:rsidR="00D127CF" w:rsidRPr="00890424">
        <w:rPr>
          <w:rFonts w:ascii="Times New Roman" w:eastAsia="Times New Roman" w:hAnsi="Times New Roman" w:cs="Times New Roman"/>
          <w:sz w:val="19"/>
          <w:szCs w:val="19"/>
          <w:lang w:val="en-US"/>
        </w:rPr>
        <w:t xml:space="preserve">(Ochetim, </w:t>
      </w:r>
      <w:r w:rsidR="009F77B1" w:rsidRPr="00890424">
        <w:rPr>
          <w:rFonts w:ascii="Times New Roman" w:eastAsia="Times New Roman" w:hAnsi="Times New Roman" w:cs="Times New Roman"/>
          <w:sz w:val="19"/>
          <w:szCs w:val="19"/>
          <w:lang w:val="en-US"/>
        </w:rPr>
        <w:t>1</w:t>
      </w:r>
      <w:r w:rsidR="00D127CF" w:rsidRPr="00890424">
        <w:rPr>
          <w:rFonts w:ascii="Times New Roman" w:eastAsia="Times New Roman" w:hAnsi="Times New Roman" w:cs="Times New Roman"/>
          <w:sz w:val="19"/>
          <w:szCs w:val="19"/>
          <w:lang w:val="en-US"/>
        </w:rPr>
        <w:t xml:space="preserve">992; Buitrago and Luckett, 1999; Chauynarong </w:t>
      </w:r>
      <w:r w:rsidR="00D127CF" w:rsidRPr="00890424">
        <w:rPr>
          <w:rFonts w:ascii="Times New Roman" w:eastAsia="Times New Roman" w:hAnsi="Times New Roman" w:cs="Times New Roman"/>
          <w:i/>
          <w:sz w:val="19"/>
          <w:szCs w:val="19"/>
          <w:lang w:val="en-US"/>
        </w:rPr>
        <w:t>et al.,</w:t>
      </w:r>
      <w:r w:rsidR="00D127CF" w:rsidRPr="00890424">
        <w:rPr>
          <w:rFonts w:ascii="Times New Roman" w:eastAsia="Times New Roman" w:hAnsi="Times New Roman" w:cs="Times New Roman"/>
          <w:sz w:val="19"/>
          <w:szCs w:val="19"/>
          <w:lang w:val="en-US"/>
        </w:rPr>
        <w:t xml:space="preserve"> 2009; Anaeto and Adighibe, 2011</w:t>
      </w:r>
      <w:r w:rsidR="00BE474B" w:rsidRPr="00890424">
        <w:rPr>
          <w:rFonts w:ascii="Times New Roman" w:eastAsia="Times New Roman" w:hAnsi="Times New Roman" w:cs="Times New Roman"/>
          <w:sz w:val="19"/>
          <w:szCs w:val="19"/>
          <w:lang w:val="en-US"/>
        </w:rPr>
        <w:t xml:space="preserve">; </w:t>
      </w:r>
      <w:r w:rsidR="00BE474B" w:rsidRPr="00890424">
        <w:rPr>
          <w:rFonts w:ascii="Times New Roman" w:hAnsi="Times New Roman" w:cs="Times New Roman"/>
          <w:sz w:val="19"/>
          <w:szCs w:val="19"/>
        </w:rPr>
        <w:t xml:space="preserve">Heuzé </w:t>
      </w:r>
      <w:r w:rsidR="00BE474B" w:rsidRPr="00890424">
        <w:rPr>
          <w:rFonts w:ascii="Times New Roman" w:hAnsi="Times New Roman" w:cs="Times New Roman"/>
          <w:i/>
          <w:iCs/>
          <w:sz w:val="19"/>
          <w:szCs w:val="19"/>
        </w:rPr>
        <w:t>et al</w:t>
      </w:r>
      <w:r w:rsidR="00BE474B" w:rsidRPr="00890424">
        <w:rPr>
          <w:rFonts w:ascii="Times New Roman" w:hAnsi="Times New Roman" w:cs="Times New Roman"/>
          <w:sz w:val="19"/>
          <w:szCs w:val="19"/>
        </w:rPr>
        <w:t>., 2016</w:t>
      </w:r>
      <w:r w:rsidR="003D3A3E" w:rsidRPr="00890424">
        <w:rPr>
          <w:rFonts w:ascii="Times New Roman" w:hAnsi="Times New Roman" w:cs="Times New Roman"/>
          <w:sz w:val="19"/>
          <w:szCs w:val="19"/>
        </w:rPr>
        <w:t>b</w:t>
      </w:r>
      <w:r w:rsidR="00D127CF" w:rsidRPr="00890424">
        <w:rPr>
          <w:rFonts w:ascii="Times New Roman" w:eastAsia="Times New Roman" w:hAnsi="Times New Roman" w:cs="Times New Roman"/>
          <w:sz w:val="19"/>
          <w:szCs w:val="19"/>
          <w:lang w:val="en-US"/>
        </w:rPr>
        <w:t>)</w:t>
      </w:r>
      <w:r w:rsidR="00BE474B" w:rsidRPr="00890424">
        <w:rPr>
          <w:rFonts w:ascii="Times New Roman" w:eastAsia="Times New Roman" w:hAnsi="Times New Roman" w:cs="Times New Roman"/>
          <w:sz w:val="19"/>
          <w:szCs w:val="19"/>
          <w:lang w:val="en-US"/>
        </w:rPr>
        <w:t>.</w:t>
      </w:r>
      <w:r w:rsidR="00F0298B" w:rsidRPr="00890424">
        <w:rPr>
          <w:rFonts w:ascii="Times New Roman" w:eastAsia="Times New Roman" w:hAnsi="Times New Roman" w:cs="Times New Roman"/>
          <w:sz w:val="19"/>
          <w:szCs w:val="19"/>
          <w:lang w:val="en-US"/>
        </w:rPr>
        <w:t xml:space="preserve"> </w:t>
      </w:r>
      <w:r w:rsidR="00F0298B" w:rsidRPr="00890424">
        <w:rPr>
          <w:rFonts w:ascii="Times New Roman" w:hAnsi="Times New Roman" w:cs="Times New Roman"/>
          <w:sz w:val="19"/>
          <w:szCs w:val="19"/>
        </w:rPr>
        <w:t xml:space="preserve">Adequate </w:t>
      </w:r>
      <w:r w:rsidR="00D127CF" w:rsidRPr="00890424">
        <w:rPr>
          <w:rFonts w:ascii="Times New Roman" w:hAnsi="Times New Roman" w:cs="Times New Roman"/>
          <w:sz w:val="19"/>
          <w:szCs w:val="19"/>
        </w:rPr>
        <w:t>processing</w:t>
      </w:r>
      <w:r w:rsidR="001E5543" w:rsidRPr="00890424">
        <w:rPr>
          <w:rFonts w:ascii="Times New Roman" w:hAnsi="Times New Roman" w:cs="Times New Roman"/>
          <w:sz w:val="19"/>
          <w:szCs w:val="19"/>
        </w:rPr>
        <w:t xml:space="preserve"> </w:t>
      </w:r>
      <w:r w:rsidR="0060045C" w:rsidRPr="00890424">
        <w:rPr>
          <w:rFonts w:ascii="Times New Roman" w:hAnsi="Times New Roman" w:cs="Times New Roman"/>
          <w:sz w:val="19"/>
          <w:szCs w:val="19"/>
        </w:rPr>
        <w:t>reduce</w:t>
      </w:r>
      <w:r w:rsidR="00F0298B" w:rsidRPr="00890424">
        <w:rPr>
          <w:rFonts w:ascii="Times New Roman" w:hAnsi="Times New Roman" w:cs="Times New Roman"/>
          <w:sz w:val="19"/>
          <w:szCs w:val="19"/>
        </w:rPr>
        <w:t>s</w:t>
      </w:r>
      <w:r w:rsidR="001E5543" w:rsidRPr="00890424">
        <w:rPr>
          <w:rFonts w:ascii="Times New Roman" w:hAnsi="Times New Roman" w:cs="Times New Roman"/>
          <w:sz w:val="19"/>
          <w:szCs w:val="19"/>
        </w:rPr>
        <w:t xml:space="preserve"> HCN </w:t>
      </w:r>
      <w:r w:rsidR="00D127CF" w:rsidRPr="00890424">
        <w:rPr>
          <w:rFonts w:ascii="Times New Roman" w:hAnsi="Times New Roman" w:cs="Times New Roman"/>
          <w:sz w:val="19"/>
          <w:szCs w:val="19"/>
        </w:rPr>
        <w:t xml:space="preserve">below </w:t>
      </w:r>
      <w:r w:rsidR="001E5543" w:rsidRPr="00890424">
        <w:rPr>
          <w:rFonts w:ascii="Times New Roman" w:hAnsi="Times New Roman" w:cs="Times New Roman"/>
          <w:sz w:val="19"/>
          <w:szCs w:val="19"/>
        </w:rPr>
        <w:t>toxic levels</w:t>
      </w:r>
      <w:r w:rsidR="00D127CF" w:rsidRPr="00890424">
        <w:rPr>
          <w:rFonts w:ascii="Times New Roman" w:hAnsi="Times New Roman" w:cs="Times New Roman"/>
          <w:sz w:val="19"/>
          <w:szCs w:val="19"/>
        </w:rPr>
        <w:t xml:space="preserve"> for animal feed</w:t>
      </w:r>
      <w:r w:rsidR="001E5543" w:rsidRPr="00890424">
        <w:rPr>
          <w:rFonts w:ascii="Times New Roman" w:hAnsi="Times New Roman" w:cs="Times New Roman"/>
          <w:sz w:val="19"/>
          <w:szCs w:val="19"/>
        </w:rPr>
        <w:t>ing</w:t>
      </w:r>
      <w:r w:rsidR="00D127CF" w:rsidRPr="00890424">
        <w:rPr>
          <w:rFonts w:ascii="Times New Roman" w:hAnsi="Times New Roman" w:cs="Times New Roman"/>
          <w:sz w:val="19"/>
          <w:szCs w:val="19"/>
        </w:rPr>
        <w:t xml:space="preserve"> (10mg/kg) (FAO/WHO, 2013). </w:t>
      </w:r>
      <w:r w:rsidR="00F0298B" w:rsidRPr="00890424">
        <w:rPr>
          <w:rFonts w:ascii="Times New Roman" w:hAnsi="Times New Roman" w:cs="Times New Roman"/>
          <w:sz w:val="19"/>
          <w:szCs w:val="19"/>
        </w:rPr>
        <w:t>F</w:t>
      </w:r>
      <w:r w:rsidR="001E5543" w:rsidRPr="00890424">
        <w:rPr>
          <w:rFonts w:ascii="Times New Roman" w:hAnsi="Times New Roman" w:cs="Times New Roman"/>
          <w:sz w:val="19"/>
          <w:szCs w:val="19"/>
        </w:rPr>
        <w:t>ermentation</w:t>
      </w:r>
      <w:r w:rsidR="00F0298B" w:rsidRPr="00890424">
        <w:rPr>
          <w:rFonts w:ascii="Times New Roman" w:hAnsi="Times New Roman" w:cs="Times New Roman"/>
          <w:sz w:val="19"/>
          <w:szCs w:val="19"/>
        </w:rPr>
        <w:t xml:space="preserve"> is known to</w:t>
      </w:r>
      <w:r w:rsidR="00D127CF" w:rsidRPr="00890424">
        <w:rPr>
          <w:rFonts w:ascii="Times New Roman" w:hAnsi="Times New Roman" w:cs="Times New Roman"/>
          <w:sz w:val="19"/>
          <w:szCs w:val="19"/>
        </w:rPr>
        <w:t xml:space="preserve"> </w:t>
      </w:r>
      <w:r w:rsidR="001E5543" w:rsidRPr="00890424">
        <w:rPr>
          <w:rFonts w:ascii="Times New Roman" w:hAnsi="Times New Roman" w:cs="Times New Roman"/>
          <w:sz w:val="19"/>
          <w:szCs w:val="19"/>
        </w:rPr>
        <w:t xml:space="preserve">improve </w:t>
      </w:r>
      <w:r w:rsidR="00D127CF" w:rsidRPr="00890424">
        <w:rPr>
          <w:rFonts w:ascii="Times New Roman" w:hAnsi="Times New Roman" w:cs="Times New Roman"/>
          <w:sz w:val="19"/>
          <w:szCs w:val="19"/>
        </w:rPr>
        <w:t xml:space="preserve">protein and reduce fibre contents in the root (Boonnop </w:t>
      </w:r>
      <w:r w:rsidR="00D127CF" w:rsidRPr="00890424">
        <w:rPr>
          <w:rFonts w:ascii="Times New Roman" w:hAnsi="Times New Roman" w:cs="Times New Roman"/>
          <w:i/>
          <w:iCs/>
          <w:sz w:val="19"/>
          <w:szCs w:val="19"/>
        </w:rPr>
        <w:t xml:space="preserve">et al., </w:t>
      </w:r>
      <w:r w:rsidR="00D127CF" w:rsidRPr="00890424">
        <w:rPr>
          <w:rFonts w:ascii="Times New Roman" w:hAnsi="Times New Roman" w:cs="Times New Roman"/>
          <w:sz w:val="19"/>
          <w:szCs w:val="19"/>
        </w:rPr>
        <w:t xml:space="preserve">2009; Ezekiel </w:t>
      </w:r>
      <w:r w:rsidR="00D127CF" w:rsidRPr="00890424">
        <w:rPr>
          <w:rFonts w:ascii="Times New Roman" w:hAnsi="Times New Roman" w:cs="Times New Roman"/>
          <w:i/>
          <w:iCs/>
          <w:sz w:val="19"/>
          <w:szCs w:val="19"/>
        </w:rPr>
        <w:t xml:space="preserve">et al., </w:t>
      </w:r>
      <w:r w:rsidR="00D127CF" w:rsidRPr="00890424">
        <w:rPr>
          <w:rFonts w:ascii="Times New Roman" w:hAnsi="Times New Roman" w:cs="Times New Roman"/>
          <w:sz w:val="19"/>
          <w:szCs w:val="19"/>
        </w:rPr>
        <w:t>2010; Nebiyu and Getachew</w:t>
      </w:r>
      <w:r w:rsidR="00D127CF" w:rsidRPr="00890424">
        <w:rPr>
          <w:rFonts w:ascii="Times New Roman" w:hAnsi="Times New Roman" w:cs="Times New Roman"/>
          <w:b/>
          <w:bCs/>
          <w:sz w:val="19"/>
          <w:szCs w:val="19"/>
        </w:rPr>
        <w:t xml:space="preserve">, </w:t>
      </w:r>
      <w:r w:rsidR="00D127CF" w:rsidRPr="00890424">
        <w:rPr>
          <w:rFonts w:ascii="Times New Roman" w:hAnsi="Times New Roman" w:cs="Times New Roman"/>
          <w:sz w:val="19"/>
          <w:szCs w:val="19"/>
        </w:rPr>
        <w:t xml:space="preserve">2011; Gunawan </w:t>
      </w:r>
      <w:r w:rsidR="00D127CF" w:rsidRPr="00890424">
        <w:rPr>
          <w:rFonts w:ascii="Times New Roman" w:hAnsi="Times New Roman" w:cs="Times New Roman"/>
          <w:i/>
          <w:iCs/>
          <w:sz w:val="19"/>
          <w:szCs w:val="19"/>
        </w:rPr>
        <w:t xml:space="preserve">et al., </w:t>
      </w:r>
      <w:r w:rsidR="00D127CF" w:rsidRPr="00890424">
        <w:rPr>
          <w:rFonts w:ascii="Times New Roman" w:hAnsi="Times New Roman" w:cs="Times New Roman"/>
          <w:sz w:val="19"/>
          <w:szCs w:val="19"/>
        </w:rPr>
        <w:t xml:space="preserve">2015; Yuli </w:t>
      </w:r>
      <w:r w:rsidR="00D127CF" w:rsidRPr="00890424">
        <w:rPr>
          <w:rFonts w:ascii="Times New Roman" w:hAnsi="Times New Roman" w:cs="Times New Roman"/>
          <w:i/>
          <w:iCs/>
          <w:sz w:val="19"/>
          <w:szCs w:val="19"/>
        </w:rPr>
        <w:t xml:space="preserve">et al., </w:t>
      </w:r>
      <w:r w:rsidR="00D127CF" w:rsidRPr="00890424">
        <w:rPr>
          <w:rFonts w:ascii="Times New Roman" w:hAnsi="Times New Roman" w:cs="Times New Roman"/>
          <w:sz w:val="19"/>
          <w:szCs w:val="19"/>
        </w:rPr>
        <w:t xml:space="preserve">2015). </w:t>
      </w:r>
    </w:p>
    <w:p w:rsidR="00AD1C71" w:rsidRPr="00890424" w:rsidRDefault="00AD1C71" w:rsidP="00A029CD">
      <w:pPr>
        <w:spacing w:after="0" w:line="240" w:lineRule="auto"/>
        <w:contextualSpacing/>
        <w:jc w:val="both"/>
        <w:rPr>
          <w:rFonts w:ascii="Times New Roman" w:hAnsi="Times New Roman" w:cs="Times New Roman"/>
          <w:sz w:val="19"/>
          <w:szCs w:val="19"/>
        </w:rPr>
      </w:pPr>
    </w:p>
    <w:p w:rsidR="001E5543" w:rsidRPr="00890424" w:rsidRDefault="0025302B" w:rsidP="00A029CD">
      <w:pPr>
        <w:pStyle w:val="Default"/>
        <w:ind w:firstLine="720"/>
        <w:contextualSpacing/>
        <w:jc w:val="both"/>
        <w:rPr>
          <w:sz w:val="19"/>
          <w:szCs w:val="19"/>
        </w:rPr>
      </w:pPr>
      <w:r w:rsidRPr="00890424">
        <w:rPr>
          <w:bCs/>
          <w:color w:val="auto"/>
          <w:sz w:val="19"/>
          <w:szCs w:val="19"/>
        </w:rPr>
        <w:t>Copra meal is abundantly avai</w:t>
      </w:r>
      <w:r w:rsidR="00D66693" w:rsidRPr="00890424">
        <w:rPr>
          <w:bCs/>
          <w:color w:val="auto"/>
          <w:sz w:val="19"/>
          <w:szCs w:val="19"/>
        </w:rPr>
        <w:t>lable in the Pacific i</w:t>
      </w:r>
      <w:r w:rsidRPr="00890424">
        <w:rPr>
          <w:bCs/>
          <w:color w:val="auto"/>
          <w:sz w:val="19"/>
          <w:szCs w:val="19"/>
        </w:rPr>
        <w:t>slands</w:t>
      </w:r>
      <w:r w:rsidRPr="00890424">
        <w:rPr>
          <w:color w:val="auto"/>
          <w:sz w:val="19"/>
          <w:szCs w:val="19"/>
        </w:rPr>
        <w:t xml:space="preserve">.  It </w:t>
      </w:r>
      <w:r w:rsidR="001E5543" w:rsidRPr="00890424">
        <w:rPr>
          <w:color w:val="auto"/>
          <w:sz w:val="19"/>
          <w:szCs w:val="19"/>
        </w:rPr>
        <w:t xml:space="preserve">is moderate </w:t>
      </w:r>
      <w:r w:rsidR="00F0298B" w:rsidRPr="00890424">
        <w:rPr>
          <w:color w:val="auto"/>
          <w:sz w:val="19"/>
          <w:szCs w:val="19"/>
        </w:rPr>
        <w:t>in protein (19.6-24.9%)</w:t>
      </w:r>
      <w:r w:rsidR="001E5543" w:rsidRPr="00890424">
        <w:rPr>
          <w:color w:val="auto"/>
          <w:sz w:val="19"/>
          <w:szCs w:val="19"/>
        </w:rPr>
        <w:t xml:space="preserve">, but </w:t>
      </w:r>
      <w:r w:rsidR="00F81EA4" w:rsidRPr="00890424">
        <w:rPr>
          <w:color w:val="auto"/>
          <w:sz w:val="19"/>
          <w:szCs w:val="19"/>
        </w:rPr>
        <w:t xml:space="preserve">deficient in </w:t>
      </w:r>
      <w:r w:rsidR="001E5543" w:rsidRPr="00890424">
        <w:rPr>
          <w:color w:val="auto"/>
          <w:sz w:val="19"/>
          <w:szCs w:val="19"/>
        </w:rPr>
        <w:t xml:space="preserve">essential amino acids, especially lysine (Heuzé </w:t>
      </w:r>
      <w:r w:rsidR="001E5543" w:rsidRPr="00890424">
        <w:rPr>
          <w:i/>
          <w:iCs/>
          <w:color w:val="auto"/>
          <w:sz w:val="19"/>
          <w:szCs w:val="19"/>
        </w:rPr>
        <w:t xml:space="preserve">et al., </w:t>
      </w:r>
      <w:r w:rsidR="001E5543" w:rsidRPr="00890424">
        <w:rPr>
          <w:color w:val="auto"/>
          <w:sz w:val="19"/>
          <w:szCs w:val="19"/>
        </w:rPr>
        <w:t xml:space="preserve">2015). </w:t>
      </w:r>
      <w:r w:rsidR="00F0298B" w:rsidRPr="00890424">
        <w:rPr>
          <w:color w:val="auto"/>
          <w:sz w:val="19"/>
          <w:szCs w:val="19"/>
        </w:rPr>
        <w:t xml:space="preserve">The </w:t>
      </w:r>
      <w:r w:rsidR="00F81EA4" w:rsidRPr="00890424">
        <w:rPr>
          <w:color w:val="auto"/>
          <w:sz w:val="19"/>
          <w:szCs w:val="19"/>
        </w:rPr>
        <w:t xml:space="preserve">meal </w:t>
      </w:r>
      <w:r w:rsidR="001E5543" w:rsidRPr="00890424">
        <w:rPr>
          <w:color w:val="auto"/>
          <w:sz w:val="19"/>
          <w:szCs w:val="19"/>
        </w:rPr>
        <w:t>is high in fibre (10-19.7%)</w:t>
      </w:r>
      <w:r w:rsidR="00F81EA4" w:rsidRPr="00890424">
        <w:rPr>
          <w:color w:val="auto"/>
          <w:sz w:val="19"/>
          <w:szCs w:val="19"/>
        </w:rPr>
        <w:t xml:space="preserve"> with</w:t>
      </w:r>
      <w:r w:rsidR="001E5543" w:rsidRPr="00890424">
        <w:rPr>
          <w:color w:val="auto"/>
          <w:sz w:val="19"/>
          <w:szCs w:val="19"/>
        </w:rPr>
        <w:t xml:space="preserve"> most of </w:t>
      </w:r>
      <w:r w:rsidR="00F0298B" w:rsidRPr="00890424">
        <w:rPr>
          <w:color w:val="auto"/>
          <w:sz w:val="19"/>
          <w:szCs w:val="19"/>
        </w:rPr>
        <w:t>the</w:t>
      </w:r>
      <w:r w:rsidR="00F81EA4" w:rsidRPr="00890424">
        <w:rPr>
          <w:color w:val="auto"/>
          <w:sz w:val="19"/>
          <w:szCs w:val="19"/>
        </w:rPr>
        <w:t xml:space="preserve"> fibre </w:t>
      </w:r>
      <w:r w:rsidR="006E72F1" w:rsidRPr="00890424">
        <w:rPr>
          <w:color w:val="auto"/>
          <w:sz w:val="19"/>
          <w:szCs w:val="19"/>
        </w:rPr>
        <w:t xml:space="preserve">being </w:t>
      </w:r>
      <w:r w:rsidR="001E5543" w:rsidRPr="00890424">
        <w:rPr>
          <w:color w:val="auto"/>
          <w:sz w:val="19"/>
          <w:szCs w:val="19"/>
        </w:rPr>
        <w:t>in the form of non-starch polysaccharide</w:t>
      </w:r>
      <w:r w:rsidR="00371E8D" w:rsidRPr="00890424">
        <w:rPr>
          <w:color w:val="auto"/>
          <w:sz w:val="19"/>
          <w:szCs w:val="19"/>
        </w:rPr>
        <w:t>s</w:t>
      </w:r>
      <w:r w:rsidR="001E5543" w:rsidRPr="00890424">
        <w:rPr>
          <w:color w:val="auto"/>
          <w:sz w:val="19"/>
          <w:szCs w:val="19"/>
        </w:rPr>
        <w:t xml:space="preserve"> (NPS) (Heuzé </w:t>
      </w:r>
      <w:r w:rsidR="001E5543" w:rsidRPr="00890424">
        <w:rPr>
          <w:i/>
          <w:iCs/>
          <w:color w:val="auto"/>
          <w:sz w:val="19"/>
          <w:szCs w:val="19"/>
        </w:rPr>
        <w:t xml:space="preserve">et al., </w:t>
      </w:r>
      <w:r w:rsidR="001E5543" w:rsidRPr="00890424">
        <w:rPr>
          <w:color w:val="auto"/>
          <w:sz w:val="19"/>
          <w:szCs w:val="19"/>
        </w:rPr>
        <w:t>2015</w:t>
      </w:r>
      <w:r w:rsidR="00A56D90" w:rsidRPr="00890424">
        <w:rPr>
          <w:color w:val="auto"/>
          <w:sz w:val="19"/>
          <w:szCs w:val="19"/>
        </w:rPr>
        <w:t>; Devi and Diarra, 2017</w:t>
      </w:r>
      <w:r w:rsidR="008B481F" w:rsidRPr="00890424">
        <w:rPr>
          <w:color w:val="auto"/>
          <w:sz w:val="19"/>
          <w:szCs w:val="19"/>
        </w:rPr>
        <w:t xml:space="preserve">) which impedes </w:t>
      </w:r>
      <w:r w:rsidR="008B481F" w:rsidRPr="00890424">
        <w:rPr>
          <w:sz w:val="19"/>
          <w:szCs w:val="19"/>
        </w:rPr>
        <w:t>feed utilis</w:t>
      </w:r>
      <w:r w:rsidR="001E5543" w:rsidRPr="00890424">
        <w:rPr>
          <w:sz w:val="19"/>
          <w:szCs w:val="19"/>
        </w:rPr>
        <w:t xml:space="preserve">ation </w:t>
      </w:r>
      <w:r w:rsidR="006E72F1" w:rsidRPr="00890424">
        <w:rPr>
          <w:sz w:val="19"/>
          <w:szCs w:val="19"/>
        </w:rPr>
        <w:t>by</w:t>
      </w:r>
      <w:r w:rsidR="001E5543" w:rsidRPr="00890424">
        <w:rPr>
          <w:sz w:val="19"/>
          <w:szCs w:val="19"/>
        </w:rPr>
        <w:t xml:space="preserve"> </w:t>
      </w:r>
      <w:r w:rsidR="00F81EA4" w:rsidRPr="00890424">
        <w:rPr>
          <w:sz w:val="19"/>
          <w:szCs w:val="19"/>
        </w:rPr>
        <w:t>poultry</w:t>
      </w:r>
      <w:r w:rsidR="001E5543" w:rsidRPr="00890424">
        <w:rPr>
          <w:sz w:val="19"/>
          <w:szCs w:val="19"/>
        </w:rPr>
        <w:t xml:space="preserve">. </w:t>
      </w:r>
      <w:r w:rsidR="00C47EA5" w:rsidRPr="00890424">
        <w:rPr>
          <w:sz w:val="19"/>
          <w:szCs w:val="19"/>
        </w:rPr>
        <w:t xml:space="preserve">The utilisation of copra meal by poultry </w:t>
      </w:r>
      <w:r w:rsidR="00371E8D" w:rsidRPr="00890424">
        <w:rPr>
          <w:sz w:val="19"/>
          <w:szCs w:val="19"/>
        </w:rPr>
        <w:t xml:space="preserve">could be improved with </w:t>
      </w:r>
      <w:r w:rsidR="00FE25BB" w:rsidRPr="00890424">
        <w:rPr>
          <w:sz w:val="19"/>
          <w:szCs w:val="19"/>
        </w:rPr>
        <w:t>appropriate feed formulation</w:t>
      </w:r>
      <w:r w:rsidR="00A56D90" w:rsidRPr="00890424">
        <w:rPr>
          <w:sz w:val="19"/>
          <w:szCs w:val="19"/>
        </w:rPr>
        <w:t>, enzyme</w:t>
      </w:r>
      <w:r w:rsidR="00FE25BB" w:rsidRPr="00890424">
        <w:rPr>
          <w:sz w:val="19"/>
          <w:szCs w:val="19"/>
        </w:rPr>
        <w:t xml:space="preserve"> and amino acid supplementation</w:t>
      </w:r>
      <w:r w:rsidR="00C47EA5" w:rsidRPr="00890424">
        <w:rPr>
          <w:sz w:val="19"/>
          <w:szCs w:val="19"/>
        </w:rPr>
        <w:t xml:space="preserve"> (Sundu </w:t>
      </w:r>
      <w:r w:rsidR="00C47EA5" w:rsidRPr="00890424">
        <w:rPr>
          <w:i/>
          <w:sz w:val="19"/>
          <w:szCs w:val="19"/>
        </w:rPr>
        <w:t xml:space="preserve">et al., </w:t>
      </w:r>
      <w:r w:rsidR="00C47EA5" w:rsidRPr="00890424">
        <w:rPr>
          <w:sz w:val="19"/>
          <w:szCs w:val="19"/>
        </w:rPr>
        <w:t>2009; Sundu and Dingle, 2011</w:t>
      </w:r>
      <w:r w:rsidR="00A56D90" w:rsidRPr="00890424">
        <w:rPr>
          <w:sz w:val="19"/>
          <w:szCs w:val="19"/>
        </w:rPr>
        <w:t>; Devi and Diarra, 2017</w:t>
      </w:r>
      <w:r w:rsidR="00C47EA5" w:rsidRPr="00890424">
        <w:rPr>
          <w:sz w:val="19"/>
          <w:szCs w:val="19"/>
        </w:rPr>
        <w:t>)</w:t>
      </w:r>
      <w:r w:rsidR="001E5543" w:rsidRPr="00890424">
        <w:rPr>
          <w:sz w:val="19"/>
          <w:szCs w:val="19"/>
        </w:rPr>
        <w:t xml:space="preserve">. </w:t>
      </w:r>
    </w:p>
    <w:p w:rsidR="00AD1C71" w:rsidRPr="00890424" w:rsidRDefault="00AD1C71" w:rsidP="00A029CD">
      <w:pPr>
        <w:pStyle w:val="Default"/>
        <w:ind w:firstLine="720"/>
        <w:contextualSpacing/>
        <w:jc w:val="both"/>
        <w:rPr>
          <w:sz w:val="19"/>
          <w:szCs w:val="19"/>
        </w:rPr>
      </w:pPr>
    </w:p>
    <w:p w:rsidR="002D7A5F" w:rsidRPr="00890424" w:rsidRDefault="0016397A" w:rsidP="00A029CD">
      <w:pPr>
        <w:spacing w:line="240" w:lineRule="auto"/>
        <w:ind w:firstLine="720"/>
        <w:contextualSpacing/>
        <w:jc w:val="both"/>
        <w:rPr>
          <w:rFonts w:ascii="Times New Roman" w:hAnsi="Times New Roman" w:cs="Times New Roman"/>
          <w:sz w:val="19"/>
          <w:szCs w:val="19"/>
        </w:rPr>
      </w:pPr>
      <w:r w:rsidRPr="00890424">
        <w:rPr>
          <w:rFonts w:ascii="Times New Roman" w:hAnsi="Times New Roman" w:cs="Times New Roman"/>
          <w:sz w:val="19"/>
          <w:szCs w:val="19"/>
        </w:rPr>
        <w:t>Canarium (</w:t>
      </w:r>
      <w:r w:rsidRPr="00890424">
        <w:rPr>
          <w:rFonts w:ascii="Times New Roman" w:hAnsi="Times New Roman" w:cs="Times New Roman"/>
          <w:i/>
          <w:sz w:val="19"/>
          <w:szCs w:val="19"/>
        </w:rPr>
        <w:t>Canarium indicum</w:t>
      </w:r>
      <w:r w:rsidRPr="00890424">
        <w:rPr>
          <w:rFonts w:ascii="Times New Roman" w:hAnsi="Times New Roman" w:cs="Times New Roman"/>
          <w:sz w:val="19"/>
          <w:szCs w:val="19"/>
        </w:rPr>
        <w:t xml:space="preserve">) </w:t>
      </w:r>
      <w:r w:rsidR="002430C7" w:rsidRPr="00890424">
        <w:rPr>
          <w:rFonts w:ascii="Times New Roman" w:hAnsi="Times New Roman" w:cs="Times New Roman"/>
          <w:sz w:val="19"/>
          <w:szCs w:val="19"/>
        </w:rPr>
        <w:t xml:space="preserve">is a tropical tree of the family </w:t>
      </w:r>
      <w:r w:rsidR="002430C7" w:rsidRPr="00890424">
        <w:rPr>
          <w:rFonts w:ascii="Times New Roman" w:hAnsi="Times New Roman" w:cs="Times New Roman"/>
          <w:i/>
          <w:sz w:val="19"/>
          <w:szCs w:val="19"/>
        </w:rPr>
        <w:t>Burseraceae</w:t>
      </w:r>
      <w:r w:rsidR="002430C7" w:rsidRPr="00890424">
        <w:rPr>
          <w:rFonts w:ascii="Times New Roman" w:hAnsi="Times New Roman" w:cs="Times New Roman"/>
          <w:sz w:val="19"/>
          <w:szCs w:val="19"/>
        </w:rPr>
        <w:t xml:space="preserve"> </w:t>
      </w:r>
      <w:r w:rsidR="006E72F1" w:rsidRPr="00890424">
        <w:rPr>
          <w:rFonts w:ascii="Times New Roman" w:hAnsi="Times New Roman" w:cs="Times New Roman"/>
          <w:sz w:val="19"/>
          <w:szCs w:val="19"/>
        </w:rPr>
        <w:t xml:space="preserve">which </w:t>
      </w:r>
      <w:r w:rsidR="002430C7" w:rsidRPr="00890424">
        <w:rPr>
          <w:rFonts w:ascii="Times New Roman" w:hAnsi="Times New Roman" w:cs="Times New Roman"/>
          <w:sz w:val="19"/>
          <w:szCs w:val="19"/>
        </w:rPr>
        <w:t>grow</w:t>
      </w:r>
      <w:r w:rsidR="006E72F1" w:rsidRPr="00890424">
        <w:rPr>
          <w:rFonts w:ascii="Times New Roman" w:hAnsi="Times New Roman" w:cs="Times New Roman"/>
          <w:sz w:val="19"/>
          <w:szCs w:val="19"/>
        </w:rPr>
        <w:t>s</w:t>
      </w:r>
      <w:r w:rsidR="002430C7" w:rsidRPr="00890424">
        <w:rPr>
          <w:rFonts w:ascii="Times New Roman" w:hAnsi="Times New Roman" w:cs="Times New Roman"/>
          <w:sz w:val="19"/>
          <w:szCs w:val="19"/>
        </w:rPr>
        <w:t xml:space="preserve"> in the wild or domesticated </w:t>
      </w:r>
      <w:r w:rsidR="0025302B" w:rsidRPr="00890424">
        <w:rPr>
          <w:rFonts w:ascii="Times New Roman" w:hAnsi="Times New Roman" w:cs="Times New Roman"/>
          <w:sz w:val="19"/>
          <w:szCs w:val="19"/>
        </w:rPr>
        <w:t xml:space="preserve">in the Melanesian countries of the </w:t>
      </w:r>
      <w:r w:rsidR="0025302B" w:rsidRPr="00890424">
        <w:rPr>
          <w:rFonts w:ascii="Times New Roman" w:hAnsi="Times New Roman" w:cs="Times New Roman"/>
          <w:sz w:val="19"/>
          <w:szCs w:val="19"/>
        </w:rPr>
        <w:lastRenderedPageBreak/>
        <w:t xml:space="preserve">South Pacific </w:t>
      </w:r>
      <w:r w:rsidR="00046087" w:rsidRPr="00890424">
        <w:rPr>
          <w:rFonts w:ascii="Times New Roman" w:hAnsi="Times New Roman" w:cs="Times New Roman"/>
          <w:sz w:val="19"/>
          <w:szCs w:val="19"/>
        </w:rPr>
        <w:t>(Neven</w:t>
      </w:r>
      <w:r w:rsidR="002430C7" w:rsidRPr="00890424">
        <w:rPr>
          <w:rFonts w:ascii="Times New Roman" w:hAnsi="Times New Roman" w:cs="Times New Roman"/>
          <w:sz w:val="19"/>
          <w:szCs w:val="19"/>
        </w:rPr>
        <w:t xml:space="preserve">imo </w:t>
      </w:r>
      <w:r w:rsidR="002430C7" w:rsidRPr="00890424">
        <w:rPr>
          <w:rFonts w:ascii="Times New Roman" w:hAnsi="Times New Roman" w:cs="Times New Roman"/>
          <w:i/>
          <w:sz w:val="19"/>
          <w:szCs w:val="19"/>
        </w:rPr>
        <w:t>et al.,</w:t>
      </w:r>
      <w:r w:rsidR="002430C7" w:rsidRPr="00890424">
        <w:rPr>
          <w:rFonts w:ascii="Times New Roman" w:hAnsi="Times New Roman" w:cs="Times New Roman"/>
          <w:sz w:val="19"/>
          <w:szCs w:val="19"/>
        </w:rPr>
        <w:t xml:space="preserve"> 2007; Djarkasi </w:t>
      </w:r>
      <w:r w:rsidR="002430C7" w:rsidRPr="00890424">
        <w:rPr>
          <w:rFonts w:ascii="Times New Roman" w:hAnsi="Times New Roman" w:cs="Times New Roman"/>
          <w:i/>
          <w:sz w:val="19"/>
          <w:szCs w:val="19"/>
        </w:rPr>
        <w:t>et al.</w:t>
      </w:r>
      <w:r w:rsidR="002430C7" w:rsidRPr="00890424">
        <w:rPr>
          <w:rFonts w:ascii="Times New Roman" w:hAnsi="Times New Roman" w:cs="Times New Roman"/>
          <w:sz w:val="19"/>
          <w:szCs w:val="19"/>
        </w:rPr>
        <w:t>, 2017). Canarium kernel is an average source of protein (about 15%) and lysine (1.9-2.7%) (</w:t>
      </w:r>
      <w:r w:rsidR="0042544A" w:rsidRPr="00890424">
        <w:rPr>
          <w:rFonts w:ascii="Times New Roman" w:eastAsia="SimSun" w:hAnsi="Times New Roman" w:cs="Times New Roman"/>
          <w:color w:val="000000"/>
          <w:sz w:val="19"/>
          <w:szCs w:val="19"/>
          <w:lang w:val="en-GB" w:eastAsia="en-GB"/>
        </w:rPr>
        <w:t>Djarkasi</w:t>
      </w:r>
      <w:r w:rsidR="002430C7" w:rsidRPr="00890424">
        <w:rPr>
          <w:rFonts w:ascii="Times New Roman" w:hAnsi="Times New Roman" w:cs="Times New Roman"/>
          <w:sz w:val="19"/>
          <w:szCs w:val="19"/>
        </w:rPr>
        <w:t xml:space="preserve"> </w:t>
      </w:r>
      <w:r w:rsidR="002430C7" w:rsidRPr="00890424">
        <w:rPr>
          <w:rFonts w:ascii="Times New Roman" w:hAnsi="Times New Roman" w:cs="Times New Roman"/>
          <w:i/>
          <w:sz w:val="19"/>
          <w:szCs w:val="19"/>
        </w:rPr>
        <w:t>et al.,</w:t>
      </w:r>
      <w:r w:rsidR="002430C7" w:rsidRPr="00890424">
        <w:rPr>
          <w:rFonts w:ascii="Times New Roman" w:hAnsi="Times New Roman" w:cs="Times New Roman"/>
          <w:sz w:val="19"/>
          <w:szCs w:val="19"/>
        </w:rPr>
        <w:t xml:space="preserve"> 2011) </w:t>
      </w:r>
      <w:r w:rsidR="00C23AFB" w:rsidRPr="00890424">
        <w:rPr>
          <w:rFonts w:ascii="Times New Roman" w:hAnsi="Times New Roman" w:cs="Times New Roman"/>
          <w:sz w:val="19"/>
          <w:szCs w:val="19"/>
        </w:rPr>
        <w:t xml:space="preserve">which </w:t>
      </w:r>
      <w:r w:rsidR="00A56D90" w:rsidRPr="00890424">
        <w:rPr>
          <w:rFonts w:ascii="Times New Roman" w:hAnsi="Times New Roman" w:cs="Times New Roman"/>
          <w:sz w:val="19"/>
          <w:szCs w:val="19"/>
        </w:rPr>
        <w:t>might</w:t>
      </w:r>
      <w:r w:rsidR="00C23AFB" w:rsidRPr="00890424">
        <w:rPr>
          <w:rFonts w:ascii="Times New Roman" w:hAnsi="Times New Roman" w:cs="Times New Roman"/>
          <w:sz w:val="19"/>
          <w:szCs w:val="19"/>
        </w:rPr>
        <w:t xml:space="preserve"> increase with oil extraction. The kernel is</w:t>
      </w:r>
      <w:r w:rsidR="002430C7" w:rsidRPr="00890424">
        <w:rPr>
          <w:rFonts w:ascii="Times New Roman" w:hAnsi="Times New Roman" w:cs="Times New Roman"/>
          <w:sz w:val="19"/>
          <w:szCs w:val="19"/>
        </w:rPr>
        <w:t xml:space="preserve"> </w:t>
      </w:r>
      <w:r w:rsidR="00046087" w:rsidRPr="00890424">
        <w:rPr>
          <w:rFonts w:ascii="Times New Roman" w:hAnsi="Times New Roman" w:cs="Times New Roman"/>
          <w:sz w:val="19"/>
          <w:szCs w:val="19"/>
        </w:rPr>
        <w:t xml:space="preserve">high </w:t>
      </w:r>
      <w:r w:rsidR="00F0298B" w:rsidRPr="00890424">
        <w:rPr>
          <w:rFonts w:ascii="Times New Roman" w:hAnsi="Times New Roman" w:cs="Times New Roman"/>
          <w:sz w:val="19"/>
          <w:szCs w:val="19"/>
        </w:rPr>
        <w:t xml:space="preserve">in </w:t>
      </w:r>
      <w:r w:rsidR="00C23AFB" w:rsidRPr="00890424">
        <w:rPr>
          <w:rFonts w:ascii="Times New Roman" w:hAnsi="Times New Roman" w:cs="Times New Roman"/>
          <w:sz w:val="19"/>
          <w:szCs w:val="19"/>
        </w:rPr>
        <w:t xml:space="preserve">oil </w:t>
      </w:r>
      <w:r w:rsidR="00A56D90" w:rsidRPr="00890424">
        <w:rPr>
          <w:rFonts w:ascii="Times New Roman" w:hAnsi="Times New Roman" w:cs="Times New Roman"/>
          <w:sz w:val="19"/>
          <w:szCs w:val="19"/>
        </w:rPr>
        <w:t>and the oil i</w:t>
      </w:r>
      <w:r w:rsidR="00046087" w:rsidRPr="00890424">
        <w:rPr>
          <w:rFonts w:ascii="Times New Roman" w:hAnsi="Times New Roman" w:cs="Times New Roman"/>
          <w:sz w:val="19"/>
          <w:szCs w:val="19"/>
        </w:rPr>
        <w:t xml:space="preserve">s a good </w:t>
      </w:r>
      <w:r w:rsidR="00A56D90" w:rsidRPr="00890424">
        <w:rPr>
          <w:rFonts w:ascii="Times New Roman" w:hAnsi="Times New Roman" w:cs="Times New Roman"/>
          <w:sz w:val="19"/>
          <w:szCs w:val="19"/>
        </w:rPr>
        <w:t>source</w:t>
      </w:r>
      <w:r w:rsidR="00046087" w:rsidRPr="00890424">
        <w:rPr>
          <w:rFonts w:ascii="Times New Roman" w:hAnsi="Times New Roman" w:cs="Times New Roman"/>
          <w:sz w:val="19"/>
          <w:szCs w:val="19"/>
        </w:rPr>
        <w:t xml:space="preserve"> of polyunsaturated fatty acids (Nevernimo </w:t>
      </w:r>
      <w:r w:rsidR="00046087" w:rsidRPr="00890424">
        <w:rPr>
          <w:rFonts w:ascii="Times New Roman" w:hAnsi="Times New Roman" w:cs="Times New Roman"/>
          <w:i/>
          <w:sz w:val="19"/>
          <w:szCs w:val="19"/>
        </w:rPr>
        <w:t>et al.,</w:t>
      </w:r>
      <w:r w:rsidR="00046087" w:rsidRPr="00890424">
        <w:rPr>
          <w:rFonts w:ascii="Times New Roman" w:hAnsi="Times New Roman" w:cs="Times New Roman"/>
          <w:sz w:val="19"/>
          <w:szCs w:val="19"/>
        </w:rPr>
        <w:t xml:space="preserve"> 2007; </w:t>
      </w:r>
      <w:r w:rsidR="00046087" w:rsidRPr="00890424">
        <w:rPr>
          <w:rFonts w:ascii="Times New Roman" w:hAnsi="Times New Roman" w:cs="Times New Roman"/>
          <w:noProof/>
          <w:color w:val="000000" w:themeColor="text1"/>
          <w:spacing w:val="-3"/>
          <w:sz w:val="19"/>
          <w:szCs w:val="19"/>
        </w:rPr>
        <w:t xml:space="preserve">Djarkasi </w:t>
      </w:r>
      <w:r w:rsidR="00046087" w:rsidRPr="00890424">
        <w:rPr>
          <w:rFonts w:ascii="Times New Roman" w:hAnsi="Times New Roman" w:cs="Times New Roman"/>
          <w:i/>
          <w:noProof/>
          <w:color w:val="000000" w:themeColor="text1"/>
          <w:spacing w:val="-3"/>
          <w:sz w:val="19"/>
          <w:szCs w:val="19"/>
        </w:rPr>
        <w:t>et al.,</w:t>
      </w:r>
      <w:r w:rsidR="00046087" w:rsidRPr="00890424">
        <w:rPr>
          <w:rFonts w:ascii="Times New Roman" w:hAnsi="Times New Roman" w:cs="Times New Roman"/>
          <w:noProof/>
          <w:color w:val="000000" w:themeColor="text1"/>
          <w:spacing w:val="-3"/>
          <w:sz w:val="19"/>
          <w:szCs w:val="19"/>
        </w:rPr>
        <w:t xml:space="preserve"> 2007; Ogbuagu and Chukuka, 2015</w:t>
      </w:r>
      <w:r w:rsidR="00046087" w:rsidRPr="00890424">
        <w:rPr>
          <w:rFonts w:ascii="Times New Roman" w:hAnsi="Times New Roman" w:cs="Times New Roman"/>
          <w:sz w:val="19"/>
          <w:szCs w:val="19"/>
        </w:rPr>
        <w:t xml:space="preserve">). </w:t>
      </w:r>
      <w:r w:rsidR="00C23AFB" w:rsidRPr="00890424">
        <w:rPr>
          <w:rFonts w:ascii="Times New Roman" w:hAnsi="Times New Roman" w:cs="Times New Roman"/>
          <w:sz w:val="19"/>
          <w:szCs w:val="19"/>
        </w:rPr>
        <w:t xml:space="preserve">In recent years </w:t>
      </w:r>
      <w:r w:rsidR="00046087" w:rsidRPr="00890424">
        <w:rPr>
          <w:rFonts w:ascii="Times New Roman" w:hAnsi="Times New Roman" w:cs="Times New Roman"/>
          <w:sz w:val="19"/>
          <w:szCs w:val="19"/>
        </w:rPr>
        <w:t xml:space="preserve">there </w:t>
      </w:r>
      <w:r w:rsidR="00C23AFB" w:rsidRPr="00890424">
        <w:rPr>
          <w:rFonts w:ascii="Times New Roman" w:hAnsi="Times New Roman" w:cs="Times New Roman"/>
          <w:sz w:val="19"/>
          <w:szCs w:val="19"/>
        </w:rPr>
        <w:t>has been</w:t>
      </w:r>
      <w:r w:rsidR="00046087" w:rsidRPr="00890424">
        <w:rPr>
          <w:rFonts w:ascii="Times New Roman" w:hAnsi="Times New Roman" w:cs="Times New Roman"/>
          <w:sz w:val="19"/>
          <w:szCs w:val="19"/>
        </w:rPr>
        <w:t xml:space="preserve"> growing demand for canarium oil </w:t>
      </w:r>
      <w:r w:rsidR="00C23AFB" w:rsidRPr="00890424">
        <w:rPr>
          <w:rFonts w:ascii="Times New Roman" w:hAnsi="Times New Roman" w:cs="Times New Roman"/>
          <w:sz w:val="19"/>
          <w:szCs w:val="19"/>
        </w:rPr>
        <w:t xml:space="preserve">on account of its several medicinal properties making the </w:t>
      </w:r>
      <w:r w:rsidR="003835EB" w:rsidRPr="00890424">
        <w:rPr>
          <w:rFonts w:ascii="Times New Roman" w:hAnsi="Times New Roman" w:cs="Times New Roman"/>
          <w:sz w:val="19"/>
          <w:szCs w:val="19"/>
        </w:rPr>
        <w:t>meal</w:t>
      </w:r>
      <w:r w:rsidR="00C23AFB" w:rsidRPr="00890424">
        <w:rPr>
          <w:rFonts w:ascii="Times New Roman" w:hAnsi="Times New Roman" w:cs="Times New Roman"/>
          <w:sz w:val="19"/>
          <w:szCs w:val="19"/>
        </w:rPr>
        <w:t xml:space="preserve"> available for stock feeding. </w:t>
      </w:r>
      <w:r w:rsidR="00A56D90" w:rsidRPr="00890424">
        <w:rPr>
          <w:rFonts w:ascii="Times New Roman" w:hAnsi="Times New Roman" w:cs="Times New Roman"/>
          <w:sz w:val="19"/>
          <w:szCs w:val="19"/>
        </w:rPr>
        <w:t>H</w:t>
      </w:r>
      <w:r w:rsidR="00C23AFB" w:rsidRPr="00890424">
        <w:rPr>
          <w:rFonts w:ascii="Times New Roman" w:hAnsi="Times New Roman" w:cs="Times New Roman"/>
          <w:sz w:val="19"/>
          <w:szCs w:val="19"/>
        </w:rPr>
        <w:t>owever</w:t>
      </w:r>
      <w:r w:rsidR="00A56D90" w:rsidRPr="00890424">
        <w:rPr>
          <w:rFonts w:ascii="Times New Roman" w:hAnsi="Times New Roman" w:cs="Times New Roman"/>
          <w:sz w:val="19"/>
          <w:szCs w:val="19"/>
        </w:rPr>
        <w:t>,</w:t>
      </w:r>
      <w:r w:rsidR="00C23AFB" w:rsidRPr="00890424">
        <w:rPr>
          <w:rFonts w:ascii="Times New Roman" w:hAnsi="Times New Roman" w:cs="Times New Roman"/>
          <w:sz w:val="19"/>
          <w:szCs w:val="19"/>
        </w:rPr>
        <w:t xml:space="preserve"> </w:t>
      </w:r>
      <w:r w:rsidR="00A56D90" w:rsidRPr="00890424">
        <w:rPr>
          <w:rFonts w:ascii="Times New Roman" w:hAnsi="Times New Roman" w:cs="Times New Roman"/>
          <w:sz w:val="19"/>
          <w:szCs w:val="19"/>
        </w:rPr>
        <w:t>reports</w:t>
      </w:r>
      <w:r w:rsidR="00C23AFB" w:rsidRPr="00890424">
        <w:rPr>
          <w:rFonts w:ascii="Times New Roman" w:hAnsi="Times New Roman" w:cs="Times New Roman"/>
          <w:sz w:val="19"/>
          <w:szCs w:val="19"/>
        </w:rPr>
        <w:t xml:space="preserve"> on the application of canarium </w:t>
      </w:r>
      <w:r w:rsidR="003835EB" w:rsidRPr="00890424">
        <w:rPr>
          <w:rFonts w:ascii="Times New Roman" w:hAnsi="Times New Roman" w:cs="Times New Roman"/>
          <w:sz w:val="19"/>
          <w:szCs w:val="19"/>
        </w:rPr>
        <w:t>meal</w:t>
      </w:r>
      <w:r w:rsidR="00C23AFB" w:rsidRPr="00890424">
        <w:rPr>
          <w:rFonts w:ascii="Times New Roman" w:hAnsi="Times New Roman" w:cs="Times New Roman"/>
          <w:sz w:val="19"/>
          <w:szCs w:val="19"/>
        </w:rPr>
        <w:t xml:space="preserve"> in broiler feeding</w:t>
      </w:r>
      <w:r w:rsidR="00526023" w:rsidRPr="00890424">
        <w:rPr>
          <w:rFonts w:ascii="Times New Roman" w:hAnsi="Times New Roman" w:cs="Times New Roman"/>
          <w:sz w:val="19"/>
          <w:szCs w:val="19"/>
        </w:rPr>
        <w:t xml:space="preserve"> are still limited</w:t>
      </w:r>
      <w:r w:rsidR="00C23AFB" w:rsidRPr="00890424">
        <w:rPr>
          <w:rFonts w:ascii="Times New Roman" w:hAnsi="Times New Roman" w:cs="Times New Roman"/>
          <w:sz w:val="19"/>
          <w:szCs w:val="19"/>
        </w:rPr>
        <w:t>. Th</w:t>
      </w:r>
      <w:r w:rsidR="00A56D90" w:rsidRPr="00890424">
        <w:rPr>
          <w:rFonts w:ascii="Times New Roman" w:hAnsi="Times New Roman" w:cs="Times New Roman"/>
          <w:sz w:val="19"/>
          <w:szCs w:val="19"/>
        </w:rPr>
        <w:t xml:space="preserve">e </w:t>
      </w:r>
      <w:r w:rsidR="00C23AFB" w:rsidRPr="00890424">
        <w:rPr>
          <w:rFonts w:ascii="Times New Roman" w:hAnsi="Times New Roman" w:cs="Times New Roman"/>
          <w:sz w:val="19"/>
          <w:szCs w:val="19"/>
        </w:rPr>
        <w:t xml:space="preserve">potential of canarium </w:t>
      </w:r>
      <w:r w:rsidR="003835EB" w:rsidRPr="00890424">
        <w:rPr>
          <w:rFonts w:ascii="Times New Roman" w:hAnsi="Times New Roman" w:cs="Times New Roman"/>
          <w:sz w:val="19"/>
          <w:szCs w:val="19"/>
        </w:rPr>
        <w:t>meal</w:t>
      </w:r>
      <w:r w:rsidR="00C23AFB" w:rsidRPr="00890424">
        <w:rPr>
          <w:rFonts w:ascii="Times New Roman" w:hAnsi="Times New Roman" w:cs="Times New Roman"/>
          <w:sz w:val="19"/>
          <w:szCs w:val="19"/>
        </w:rPr>
        <w:t xml:space="preserve"> as source of dietary </w:t>
      </w:r>
      <w:r w:rsidR="006E72F1" w:rsidRPr="00890424">
        <w:rPr>
          <w:rFonts w:ascii="Times New Roman" w:hAnsi="Times New Roman" w:cs="Times New Roman"/>
          <w:sz w:val="19"/>
          <w:szCs w:val="19"/>
        </w:rPr>
        <w:t>lysine</w:t>
      </w:r>
      <w:r w:rsidR="00C23AFB" w:rsidRPr="00890424">
        <w:rPr>
          <w:rFonts w:ascii="Times New Roman" w:hAnsi="Times New Roman" w:cs="Times New Roman"/>
          <w:sz w:val="19"/>
          <w:szCs w:val="19"/>
        </w:rPr>
        <w:t xml:space="preserve"> in fermented </w:t>
      </w:r>
      <w:r w:rsidR="008E4FF9" w:rsidRPr="00890424">
        <w:rPr>
          <w:rFonts w:ascii="Times New Roman" w:hAnsi="Times New Roman" w:cs="Times New Roman"/>
          <w:sz w:val="19"/>
          <w:szCs w:val="19"/>
        </w:rPr>
        <w:t>cassava</w:t>
      </w:r>
      <w:r w:rsidR="002D7A5F" w:rsidRPr="00890424">
        <w:rPr>
          <w:rFonts w:ascii="Times New Roman" w:hAnsi="Times New Roman" w:cs="Times New Roman"/>
          <w:sz w:val="19"/>
          <w:szCs w:val="19"/>
        </w:rPr>
        <w:t>-copra meal based diets with exogenous enzyme for broilers</w:t>
      </w:r>
      <w:r w:rsidR="00A56D90" w:rsidRPr="00890424">
        <w:rPr>
          <w:rFonts w:ascii="Times New Roman" w:hAnsi="Times New Roman" w:cs="Times New Roman"/>
          <w:sz w:val="19"/>
          <w:szCs w:val="19"/>
        </w:rPr>
        <w:t xml:space="preserve"> was investigated</w:t>
      </w:r>
      <w:r w:rsidR="002D7A5F" w:rsidRPr="00890424">
        <w:rPr>
          <w:rFonts w:ascii="Times New Roman" w:hAnsi="Times New Roman" w:cs="Times New Roman"/>
          <w:sz w:val="19"/>
          <w:szCs w:val="19"/>
        </w:rPr>
        <w:t xml:space="preserve">. </w:t>
      </w:r>
      <w:r w:rsidR="00584F32" w:rsidRPr="00890424">
        <w:rPr>
          <w:rFonts w:ascii="Times New Roman" w:hAnsi="Times New Roman" w:cs="Times New Roman"/>
          <w:sz w:val="19"/>
          <w:szCs w:val="19"/>
        </w:rPr>
        <w:t>H</w:t>
      </w:r>
      <w:r w:rsidR="002D7A5F" w:rsidRPr="00890424">
        <w:rPr>
          <w:rFonts w:ascii="Times New Roman" w:hAnsi="Times New Roman" w:cs="Times New Roman"/>
          <w:sz w:val="19"/>
          <w:szCs w:val="19"/>
        </w:rPr>
        <w:t>ypothesis:</w:t>
      </w:r>
    </w:p>
    <w:p w:rsidR="002D7A5F" w:rsidRPr="00890424" w:rsidRDefault="00A56D90" w:rsidP="00890424">
      <w:pPr>
        <w:pStyle w:val="ListParagraph"/>
        <w:numPr>
          <w:ilvl w:val="0"/>
          <w:numId w:val="1"/>
        </w:numPr>
        <w:spacing w:line="240" w:lineRule="auto"/>
        <w:ind w:left="567" w:hanging="283"/>
        <w:jc w:val="both"/>
        <w:rPr>
          <w:rFonts w:ascii="Times New Roman" w:hAnsi="Times New Roman" w:cs="Times New Roman"/>
          <w:sz w:val="19"/>
          <w:szCs w:val="19"/>
        </w:rPr>
      </w:pPr>
      <w:r w:rsidRPr="00890424">
        <w:rPr>
          <w:rFonts w:ascii="Times New Roman" w:hAnsi="Times New Roman" w:cs="Times New Roman"/>
          <w:sz w:val="19"/>
          <w:szCs w:val="19"/>
        </w:rPr>
        <w:t>Broilers will utilise f</w:t>
      </w:r>
      <w:r w:rsidR="002D7A5F" w:rsidRPr="00890424">
        <w:rPr>
          <w:rFonts w:ascii="Times New Roman" w:hAnsi="Times New Roman" w:cs="Times New Roman"/>
          <w:sz w:val="19"/>
          <w:szCs w:val="19"/>
        </w:rPr>
        <w:t>erment</w:t>
      </w:r>
      <w:r w:rsidRPr="00890424">
        <w:rPr>
          <w:rFonts w:ascii="Times New Roman" w:hAnsi="Times New Roman" w:cs="Times New Roman"/>
          <w:sz w:val="19"/>
          <w:szCs w:val="19"/>
        </w:rPr>
        <w:t xml:space="preserve">ed cassava-copra meal with enzyme better; </w:t>
      </w:r>
    </w:p>
    <w:p w:rsidR="00B70CAE" w:rsidRPr="00890424" w:rsidRDefault="002D7A5F" w:rsidP="00890424">
      <w:pPr>
        <w:pStyle w:val="ListParagraph"/>
        <w:numPr>
          <w:ilvl w:val="0"/>
          <w:numId w:val="1"/>
        </w:numPr>
        <w:spacing w:line="240" w:lineRule="auto"/>
        <w:ind w:left="567" w:hanging="283"/>
        <w:jc w:val="both"/>
        <w:rPr>
          <w:rFonts w:ascii="Times New Roman" w:hAnsi="Times New Roman" w:cs="Times New Roman"/>
          <w:sz w:val="19"/>
          <w:szCs w:val="19"/>
        </w:rPr>
      </w:pPr>
      <w:r w:rsidRPr="00890424">
        <w:rPr>
          <w:rFonts w:ascii="Times New Roman" w:hAnsi="Times New Roman" w:cs="Times New Roman"/>
          <w:sz w:val="19"/>
          <w:szCs w:val="19"/>
        </w:rPr>
        <w:t xml:space="preserve">Canarium </w:t>
      </w:r>
      <w:r w:rsidR="003835EB" w:rsidRPr="00890424">
        <w:rPr>
          <w:rFonts w:ascii="Times New Roman" w:hAnsi="Times New Roman" w:cs="Times New Roman"/>
          <w:sz w:val="19"/>
          <w:szCs w:val="19"/>
        </w:rPr>
        <w:t>meal</w:t>
      </w:r>
      <w:r w:rsidR="009F77B1" w:rsidRPr="00890424">
        <w:rPr>
          <w:rFonts w:ascii="Times New Roman" w:hAnsi="Times New Roman" w:cs="Times New Roman"/>
          <w:sz w:val="19"/>
          <w:szCs w:val="19"/>
        </w:rPr>
        <w:t xml:space="preserve"> can replace HCL</w:t>
      </w:r>
      <w:r w:rsidRPr="00890424">
        <w:rPr>
          <w:rFonts w:ascii="Times New Roman" w:hAnsi="Times New Roman" w:cs="Times New Roman"/>
          <w:sz w:val="19"/>
          <w:szCs w:val="19"/>
        </w:rPr>
        <w:t xml:space="preserve"> methionine in cassava-copra meal based broiler diets. </w:t>
      </w:r>
      <w:r w:rsidR="008E4FF9" w:rsidRPr="00890424">
        <w:rPr>
          <w:rFonts w:ascii="Times New Roman" w:hAnsi="Times New Roman" w:cs="Times New Roman"/>
          <w:sz w:val="19"/>
          <w:szCs w:val="19"/>
        </w:rPr>
        <w:t xml:space="preserve"> </w:t>
      </w:r>
    </w:p>
    <w:p w:rsidR="00890424" w:rsidRDefault="00890424" w:rsidP="00B70CAE">
      <w:pPr>
        <w:spacing w:line="240" w:lineRule="auto"/>
        <w:jc w:val="both"/>
        <w:rPr>
          <w:rFonts w:ascii="Times New Roman" w:hAnsi="Times New Roman" w:cs="Times New Roman"/>
          <w:b/>
          <w:sz w:val="19"/>
          <w:szCs w:val="19"/>
        </w:rPr>
      </w:pPr>
    </w:p>
    <w:p w:rsidR="00B70CAE" w:rsidRPr="00890424" w:rsidRDefault="00534D98" w:rsidP="00B70CAE">
      <w:pPr>
        <w:spacing w:line="240" w:lineRule="auto"/>
        <w:jc w:val="both"/>
        <w:rPr>
          <w:rFonts w:ascii="Times New Roman" w:hAnsi="Times New Roman" w:cs="Times New Roman"/>
          <w:sz w:val="19"/>
          <w:szCs w:val="19"/>
        </w:rPr>
      </w:pPr>
      <w:r w:rsidRPr="00890424">
        <w:rPr>
          <w:rFonts w:ascii="Times New Roman" w:hAnsi="Times New Roman" w:cs="Times New Roman"/>
          <w:b/>
          <w:sz w:val="19"/>
          <w:szCs w:val="19"/>
        </w:rPr>
        <w:t>MATERIALS AND METHODS</w:t>
      </w:r>
    </w:p>
    <w:p w:rsidR="00A51C92" w:rsidRDefault="00534D98" w:rsidP="00B70CAE">
      <w:pPr>
        <w:spacing w:line="240" w:lineRule="auto"/>
        <w:contextualSpacing/>
        <w:jc w:val="both"/>
        <w:rPr>
          <w:rFonts w:ascii="Times New Roman" w:hAnsi="Times New Roman" w:cs="Times New Roman"/>
          <w:b/>
          <w:sz w:val="19"/>
          <w:szCs w:val="19"/>
        </w:rPr>
      </w:pPr>
      <w:r w:rsidRPr="00890424">
        <w:rPr>
          <w:rFonts w:ascii="Times New Roman" w:hAnsi="Times New Roman" w:cs="Times New Roman"/>
          <w:b/>
          <w:sz w:val="19"/>
          <w:szCs w:val="19"/>
        </w:rPr>
        <w:t>Study area</w:t>
      </w:r>
    </w:p>
    <w:p w:rsidR="00C36034" w:rsidRPr="00890424" w:rsidRDefault="00C36034" w:rsidP="00B70CAE">
      <w:pPr>
        <w:spacing w:line="240" w:lineRule="auto"/>
        <w:contextualSpacing/>
        <w:jc w:val="both"/>
        <w:rPr>
          <w:rFonts w:ascii="Times New Roman" w:hAnsi="Times New Roman" w:cs="Times New Roman"/>
          <w:b/>
          <w:sz w:val="19"/>
          <w:szCs w:val="19"/>
        </w:rPr>
      </w:pPr>
    </w:p>
    <w:p w:rsidR="009E73E7" w:rsidRPr="00890424" w:rsidRDefault="009E73E7" w:rsidP="00C36034">
      <w:pPr>
        <w:spacing w:line="240" w:lineRule="auto"/>
        <w:jc w:val="both"/>
        <w:rPr>
          <w:rFonts w:ascii="Times New Roman" w:hAnsi="Times New Roman" w:cs="Times New Roman"/>
          <w:sz w:val="19"/>
          <w:szCs w:val="19"/>
        </w:rPr>
      </w:pPr>
      <w:r w:rsidRPr="00890424">
        <w:rPr>
          <w:rFonts w:ascii="Times New Roman" w:hAnsi="Times New Roman" w:cs="Times New Roman"/>
          <w:sz w:val="19"/>
          <w:szCs w:val="19"/>
        </w:rPr>
        <w:t xml:space="preserve">The study was conducted at Lunga area (Latitude = 09.42687˚ S and Longitude = 160.03125˚ E), approximately 7 km east of Honiara. The location is of tropical climate with average temperature of 27°C, and 83% humidity that changes very little all year around (Tomahawk, 2018). </w:t>
      </w:r>
    </w:p>
    <w:p w:rsidR="00E71D06" w:rsidRDefault="00E71D06" w:rsidP="00B70CAE">
      <w:pPr>
        <w:spacing w:line="240" w:lineRule="auto"/>
        <w:contextualSpacing/>
        <w:jc w:val="both"/>
        <w:rPr>
          <w:rFonts w:ascii="Times New Roman" w:hAnsi="Times New Roman" w:cs="Times New Roman"/>
          <w:b/>
          <w:sz w:val="19"/>
          <w:szCs w:val="19"/>
        </w:rPr>
      </w:pPr>
    </w:p>
    <w:p w:rsidR="00E71D06" w:rsidRDefault="00E71D06" w:rsidP="00B70CAE">
      <w:pPr>
        <w:spacing w:line="240" w:lineRule="auto"/>
        <w:contextualSpacing/>
        <w:jc w:val="both"/>
        <w:rPr>
          <w:rFonts w:ascii="Times New Roman" w:hAnsi="Times New Roman" w:cs="Times New Roman"/>
          <w:b/>
          <w:sz w:val="19"/>
          <w:szCs w:val="19"/>
        </w:rPr>
      </w:pPr>
    </w:p>
    <w:p w:rsidR="00A51C92" w:rsidRDefault="00F1699C" w:rsidP="00B70CAE">
      <w:pPr>
        <w:spacing w:line="240" w:lineRule="auto"/>
        <w:contextualSpacing/>
        <w:jc w:val="both"/>
        <w:rPr>
          <w:rFonts w:ascii="Times New Roman" w:hAnsi="Times New Roman" w:cs="Times New Roman"/>
          <w:b/>
          <w:sz w:val="19"/>
          <w:szCs w:val="19"/>
        </w:rPr>
      </w:pPr>
      <w:r w:rsidRPr="00890424">
        <w:rPr>
          <w:rFonts w:ascii="Times New Roman" w:hAnsi="Times New Roman" w:cs="Times New Roman"/>
          <w:b/>
          <w:sz w:val="19"/>
          <w:szCs w:val="19"/>
        </w:rPr>
        <w:lastRenderedPageBreak/>
        <w:t>F</w:t>
      </w:r>
      <w:r w:rsidR="00E1540E" w:rsidRPr="00890424">
        <w:rPr>
          <w:rFonts w:ascii="Times New Roman" w:hAnsi="Times New Roman" w:cs="Times New Roman"/>
          <w:b/>
          <w:sz w:val="19"/>
          <w:szCs w:val="19"/>
        </w:rPr>
        <w:t>erment</w:t>
      </w:r>
      <w:r w:rsidRPr="00890424">
        <w:rPr>
          <w:rFonts w:ascii="Times New Roman" w:hAnsi="Times New Roman" w:cs="Times New Roman"/>
          <w:b/>
          <w:sz w:val="19"/>
          <w:szCs w:val="19"/>
        </w:rPr>
        <w:t>ation of</w:t>
      </w:r>
      <w:r w:rsidR="00E1540E" w:rsidRPr="00890424">
        <w:rPr>
          <w:rFonts w:ascii="Times New Roman" w:hAnsi="Times New Roman" w:cs="Times New Roman"/>
          <w:b/>
          <w:sz w:val="19"/>
          <w:szCs w:val="19"/>
        </w:rPr>
        <w:t xml:space="preserve"> cassava root</w:t>
      </w:r>
    </w:p>
    <w:p w:rsidR="00C36034" w:rsidRPr="00890424" w:rsidRDefault="00C36034" w:rsidP="00B70CAE">
      <w:pPr>
        <w:spacing w:line="240" w:lineRule="auto"/>
        <w:contextualSpacing/>
        <w:jc w:val="both"/>
        <w:rPr>
          <w:rFonts w:ascii="Times New Roman" w:hAnsi="Times New Roman" w:cs="Times New Roman"/>
          <w:b/>
          <w:sz w:val="19"/>
          <w:szCs w:val="19"/>
        </w:rPr>
      </w:pPr>
    </w:p>
    <w:p w:rsidR="006A6D47" w:rsidRPr="00890424" w:rsidRDefault="0037624D" w:rsidP="00C36034">
      <w:pPr>
        <w:spacing w:line="240" w:lineRule="auto"/>
        <w:contextualSpacing/>
        <w:jc w:val="both"/>
        <w:rPr>
          <w:rFonts w:ascii="Times New Roman" w:hAnsi="Times New Roman" w:cs="Times New Roman"/>
          <w:sz w:val="19"/>
          <w:szCs w:val="19"/>
        </w:rPr>
      </w:pPr>
      <w:r w:rsidRPr="00890424">
        <w:rPr>
          <w:rFonts w:ascii="Times New Roman" w:hAnsi="Times New Roman" w:cs="Times New Roman"/>
          <w:i/>
          <w:sz w:val="19"/>
          <w:szCs w:val="19"/>
        </w:rPr>
        <w:t xml:space="preserve">Saccharomyces cerevisiae </w:t>
      </w:r>
      <w:r w:rsidRPr="00890424">
        <w:rPr>
          <w:rFonts w:ascii="Times New Roman" w:hAnsi="Times New Roman" w:cs="Times New Roman"/>
          <w:sz w:val="19"/>
          <w:szCs w:val="19"/>
        </w:rPr>
        <w:t>(y</w:t>
      </w:r>
      <w:r w:rsidR="008B481F" w:rsidRPr="00890424">
        <w:rPr>
          <w:rFonts w:ascii="Times New Roman" w:hAnsi="Times New Roman" w:cs="Times New Roman"/>
          <w:sz w:val="19"/>
          <w:szCs w:val="19"/>
        </w:rPr>
        <w:t>east) was cultured in a sterilis</w:t>
      </w:r>
      <w:r w:rsidRPr="00890424">
        <w:rPr>
          <w:rFonts w:ascii="Times New Roman" w:hAnsi="Times New Roman" w:cs="Times New Roman"/>
          <w:sz w:val="19"/>
          <w:szCs w:val="19"/>
        </w:rPr>
        <w:t>ed cylinder vessel containing 20% sucrose (w/v), 4% urea (w/v) and 10</w:t>
      </w:r>
      <w:r w:rsidR="00E00C68" w:rsidRPr="00890424">
        <w:rPr>
          <w:rFonts w:ascii="Times New Roman" w:hAnsi="Times New Roman" w:cs="Times New Roman"/>
          <w:sz w:val="19"/>
          <w:szCs w:val="19"/>
        </w:rPr>
        <w:t xml:space="preserve"> </w:t>
      </w:r>
      <w:r w:rsidRPr="00890424">
        <w:rPr>
          <w:rFonts w:ascii="Times New Roman" w:hAnsi="Times New Roman" w:cs="Times New Roman"/>
          <w:sz w:val="19"/>
          <w:szCs w:val="19"/>
        </w:rPr>
        <w:t>g</w:t>
      </w:r>
      <w:r w:rsidR="00E00C68" w:rsidRPr="00890424">
        <w:rPr>
          <w:rFonts w:ascii="Times New Roman" w:hAnsi="Times New Roman" w:cs="Times New Roman"/>
          <w:sz w:val="19"/>
          <w:szCs w:val="19"/>
        </w:rPr>
        <w:t xml:space="preserve"> yeast extract</w:t>
      </w:r>
      <w:r w:rsidRPr="00890424">
        <w:rPr>
          <w:rFonts w:ascii="Times New Roman" w:hAnsi="Times New Roman" w:cs="Times New Roman"/>
          <w:sz w:val="19"/>
          <w:szCs w:val="19"/>
        </w:rPr>
        <w:t>/</w:t>
      </w:r>
      <w:r w:rsidR="00E00C68" w:rsidRPr="00890424">
        <w:rPr>
          <w:rFonts w:ascii="Times New Roman" w:hAnsi="Times New Roman" w:cs="Times New Roman"/>
          <w:sz w:val="19"/>
          <w:szCs w:val="19"/>
        </w:rPr>
        <w:t>l and</w:t>
      </w:r>
      <w:r w:rsidRPr="00890424">
        <w:rPr>
          <w:rFonts w:ascii="Times New Roman" w:hAnsi="Times New Roman" w:cs="Times New Roman"/>
          <w:sz w:val="19"/>
          <w:szCs w:val="19"/>
        </w:rPr>
        <w:t xml:space="preserve"> incubated at room temperature for 60 hours </w:t>
      </w:r>
      <w:r w:rsidRPr="00890424">
        <w:rPr>
          <w:rFonts w:ascii="Times New Roman" w:hAnsi="Times New Roman" w:cs="Times New Roman"/>
          <w:sz w:val="19"/>
          <w:szCs w:val="19"/>
        </w:rPr>
        <w:fldChar w:fldCharType="begin"/>
      </w:r>
      <w:r w:rsidRPr="00890424">
        <w:rPr>
          <w:rFonts w:ascii="Times New Roman" w:hAnsi="Times New Roman" w:cs="Times New Roman"/>
          <w:sz w:val="19"/>
          <w:szCs w:val="19"/>
        </w:rPr>
        <w:instrText xml:space="preserve"> ADDIN EN.CITE &lt;EndNote&gt;&lt;Cite&gt;&lt;Author&gt;Krisada&lt;/Author&gt;&lt;Year&gt;2009&lt;/Year&gt;&lt;RecNum&gt;22&lt;/RecNum&gt;&lt;IDText&gt;Enriching Nutritive Value of Cassava root by Yeast Fermentation&lt;/IDText&gt;&lt;DisplayText&gt;(Krisada&lt;style face="italic"&gt; et al.&lt;/style&gt;, 2009)&lt;/DisplayText&gt;&lt;record&gt;&lt;rec-number&gt;22&lt;/rec-number&gt;&lt;foreign-keys&gt;&lt;key app="EN" db-id="saetrsz2me5wdyee5dwx950axzd225exrffx" timestamp="1501862652"&gt;22&lt;/key&gt;&lt;/foreign-keys&gt;&lt;ref-type name="Journal Article"&gt;17&lt;/ref-type&gt;&lt;contributors&gt;&lt;authors&gt;&lt;author&gt;Krisada, Boonnop&lt;/author&gt;&lt;author&gt;Metha, Wanapa&lt;/author&gt;&lt;author&gt;Ngarmnit, Nontaso&lt;/author&gt;&lt;author&gt;Sadudee, Wanapat&lt;/author&gt;&lt;/authors&gt;&lt;/contributors&gt;&lt;titles&gt;&lt;title&gt;Enriching Nutritive Value of Cassava root by Yeast Fermentation&lt;/title&gt;&lt;secondary-title&gt;Sci. Agric. (Piracicaba, Braz.)&lt;/secondary-title&gt;&lt;/titles&gt;&lt;periodical&gt;&lt;full-title&gt;Sci. Agric. (Piracicaba, Braz.)&lt;/full-title&gt;&lt;/periodical&gt;&lt;pages&gt;629-633&lt;/pages&gt;&lt;volume&gt;66&lt;/volume&gt;&lt;number&gt;5&lt;/number&gt;&lt;dates&gt;&lt;year&gt;2009&lt;/year&gt;&lt;/dates&gt;&lt;urls&gt;&lt;/urls&gt;&lt;/record&gt;&lt;/Cite&gt;&lt;/EndNote&gt;</w:instrText>
      </w:r>
      <w:r w:rsidRPr="00890424">
        <w:rPr>
          <w:rFonts w:ascii="Times New Roman" w:hAnsi="Times New Roman" w:cs="Times New Roman"/>
          <w:sz w:val="19"/>
          <w:szCs w:val="19"/>
        </w:rPr>
        <w:fldChar w:fldCharType="separate"/>
      </w:r>
      <w:r w:rsidRPr="00890424">
        <w:rPr>
          <w:rFonts w:ascii="Times New Roman" w:hAnsi="Times New Roman" w:cs="Times New Roman"/>
          <w:noProof/>
          <w:sz w:val="19"/>
          <w:szCs w:val="19"/>
        </w:rPr>
        <w:t>(</w:t>
      </w:r>
      <w:hyperlink w:anchor="_ENREF_38" w:tooltip="Krisada, 2009 #22" w:history="1">
        <w:r w:rsidRPr="00890424">
          <w:rPr>
            <w:rFonts w:ascii="Times New Roman" w:hAnsi="Times New Roman" w:cs="Times New Roman"/>
            <w:noProof/>
            <w:sz w:val="19"/>
            <w:szCs w:val="19"/>
            <w:lang w:val="en-US"/>
          </w:rPr>
          <w:t>Boonnop</w:t>
        </w:r>
        <w:r w:rsidRPr="00890424">
          <w:rPr>
            <w:rFonts w:ascii="Times New Roman" w:hAnsi="Times New Roman" w:cs="Times New Roman"/>
            <w:i/>
            <w:noProof/>
            <w:sz w:val="19"/>
            <w:szCs w:val="19"/>
          </w:rPr>
          <w:t xml:space="preserve"> et al.</w:t>
        </w:r>
        <w:r w:rsidRPr="00890424">
          <w:rPr>
            <w:rFonts w:ascii="Times New Roman" w:hAnsi="Times New Roman" w:cs="Times New Roman"/>
            <w:noProof/>
            <w:sz w:val="19"/>
            <w:szCs w:val="19"/>
          </w:rPr>
          <w:t>, 2009</w:t>
        </w:r>
      </w:hyperlink>
      <w:r w:rsidRPr="00890424">
        <w:rPr>
          <w:rFonts w:ascii="Times New Roman" w:hAnsi="Times New Roman" w:cs="Times New Roman"/>
          <w:noProof/>
          <w:sz w:val="19"/>
          <w:szCs w:val="19"/>
        </w:rPr>
        <w:t>)</w:t>
      </w:r>
      <w:r w:rsidRPr="00890424">
        <w:rPr>
          <w:rFonts w:ascii="Times New Roman" w:hAnsi="Times New Roman" w:cs="Times New Roman"/>
          <w:sz w:val="19"/>
          <w:szCs w:val="19"/>
        </w:rPr>
        <w:fldChar w:fldCharType="end"/>
      </w:r>
      <w:r w:rsidR="0051614C" w:rsidRPr="00890424">
        <w:rPr>
          <w:rFonts w:ascii="Times New Roman" w:hAnsi="Times New Roman" w:cs="Times New Roman"/>
          <w:sz w:val="19"/>
          <w:szCs w:val="19"/>
        </w:rPr>
        <w:t xml:space="preserve"> prior to inoculation</w:t>
      </w:r>
      <w:r w:rsidRPr="00890424">
        <w:rPr>
          <w:rFonts w:ascii="Times New Roman" w:hAnsi="Times New Roman" w:cs="Times New Roman"/>
          <w:sz w:val="19"/>
          <w:szCs w:val="19"/>
        </w:rPr>
        <w:t xml:space="preserve">. Cassava roots from a seven-month old sweet variety was purchased from local cassava growers </w:t>
      </w:r>
      <w:r w:rsidR="00E00C68" w:rsidRPr="00890424">
        <w:rPr>
          <w:rFonts w:ascii="Times New Roman" w:hAnsi="Times New Roman" w:cs="Times New Roman"/>
          <w:sz w:val="19"/>
          <w:szCs w:val="19"/>
        </w:rPr>
        <w:t>in the study area</w:t>
      </w:r>
      <w:r w:rsidRPr="00890424">
        <w:rPr>
          <w:rFonts w:ascii="Times New Roman" w:hAnsi="Times New Roman" w:cs="Times New Roman"/>
          <w:sz w:val="19"/>
          <w:szCs w:val="19"/>
        </w:rPr>
        <w:t xml:space="preserve"> and thoroughly washed under tap water. Cassava roots with peel were sliced and loaded in a large fermentation vessel (200</w:t>
      </w:r>
      <w:r w:rsidR="00E00C68" w:rsidRPr="00890424">
        <w:rPr>
          <w:rFonts w:ascii="Times New Roman" w:hAnsi="Times New Roman" w:cs="Times New Roman"/>
          <w:sz w:val="19"/>
          <w:szCs w:val="19"/>
        </w:rPr>
        <w:t xml:space="preserve"> </w:t>
      </w:r>
      <w:r w:rsidR="00FA5FCD" w:rsidRPr="00890424">
        <w:rPr>
          <w:rFonts w:ascii="Times New Roman" w:hAnsi="Times New Roman" w:cs="Times New Roman"/>
          <w:sz w:val="19"/>
          <w:szCs w:val="19"/>
        </w:rPr>
        <w:t>ℓ</w:t>
      </w:r>
      <w:r w:rsidRPr="00890424">
        <w:rPr>
          <w:rFonts w:ascii="Times New Roman" w:hAnsi="Times New Roman" w:cs="Times New Roman"/>
          <w:sz w:val="19"/>
          <w:szCs w:val="19"/>
        </w:rPr>
        <w:t xml:space="preserve"> capacity) at 50% (w/v) with 12.5% inoculum. About 37.5% water </w:t>
      </w:r>
      <w:r w:rsidRPr="00890424">
        <w:rPr>
          <w:rFonts w:ascii="Times New Roman" w:hAnsi="Times New Roman" w:cs="Times New Roman"/>
          <w:sz w:val="19"/>
          <w:szCs w:val="19"/>
        </w:rPr>
        <w:lastRenderedPageBreak/>
        <w:t>was added to keep the roots submerged. The vessel was then covered with loosen lid to allow dispersion of carbon dioxide during subsequent 60 hours of fermentation. After fermentation, the whole cassava root was pound and subjected to 3</w:t>
      </w:r>
      <w:r w:rsidR="003835EB" w:rsidRPr="00890424">
        <w:rPr>
          <w:rFonts w:ascii="Times New Roman" w:hAnsi="Times New Roman" w:cs="Times New Roman"/>
          <w:sz w:val="19"/>
          <w:szCs w:val="19"/>
        </w:rPr>
        <w:t>-</w:t>
      </w:r>
      <w:r w:rsidRPr="00890424">
        <w:rPr>
          <w:rFonts w:ascii="Times New Roman" w:hAnsi="Times New Roman" w:cs="Times New Roman"/>
          <w:sz w:val="19"/>
          <w:szCs w:val="19"/>
        </w:rPr>
        <w:t>4 days sun-drying</w:t>
      </w:r>
      <w:r w:rsidR="00F1699C" w:rsidRPr="00890424">
        <w:rPr>
          <w:rFonts w:ascii="Times New Roman" w:hAnsi="Times New Roman" w:cs="Times New Roman"/>
          <w:sz w:val="19"/>
          <w:szCs w:val="19"/>
        </w:rPr>
        <w:t>.</w:t>
      </w:r>
      <w:r w:rsidRPr="00890424">
        <w:rPr>
          <w:rFonts w:ascii="Times New Roman" w:hAnsi="Times New Roman" w:cs="Times New Roman"/>
          <w:sz w:val="19"/>
          <w:szCs w:val="19"/>
        </w:rPr>
        <w:t xml:space="preserve"> It was then stored in well shielded containers at room temperature</w:t>
      </w:r>
      <w:r w:rsidR="00E00C68" w:rsidRPr="00890424">
        <w:rPr>
          <w:rFonts w:ascii="Times New Roman" w:hAnsi="Times New Roman" w:cs="Times New Roman"/>
          <w:sz w:val="19"/>
          <w:szCs w:val="19"/>
        </w:rPr>
        <w:t xml:space="preserve"> until needed for diet formulation</w:t>
      </w:r>
      <w:r w:rsidRPr="00890424">
        <w:rPr>
          <w:rFonts w:ascii="Times New Roman" w:hAnsi="Times New Roman" w:cs="Times New Roman"/>
          <w:sz w:val="19"/>
          <w:szCs w:val="19"/>
        </w:rPr>
        <w:t>.</w:t>
      </w:r>
      <w:r w:rsidR="000459E6" w:rsidRPr="00890424">
        <w:rPr>
          <w:rFonts w:ascii="Times New Roman" w:hAnsi="Times New Roman" w:cs="Times New Roman"/>
          <w:sz w:val="19"/>
          <w:szCs w:val="19"/>
        </w:rPr>
        <w:t xml:space="preserve"> Samples of fermented cassava root, copra, fish and canarium meals were anal</w:t>
      </w:r>
      <w:r w:rsidR="00F1699C" w:rsidRPr="00890424">
        <w:rPr>
          <w:rFonts w:ascii="Times New Roman" w:hAnsi="Times New Roman" w:cs="Times New Roman"/>
          <w:sz w:val="19"/>
          <w:szCs w:val="19"/>
        </w:rPr>
        <w:t xml:space="preserve">ysed for proximate composition </w:t>
      </w:r>
      <w:r w:rsidR="000459E6" w:rsidRPr="00890424">
        <w:rPr>
          <w:rFonts w:ascii="Times New Roman" w:hAnsi="Times New Roman" w:cs="Times New Roman"/>
          <w:sz w:val="19"/>
          <w:szCs w:val="19"/>
        </w:rPr>
        <w:t>and amino acid profile.</w:t>
      </w:r>
      <w:r w:rsidR="00F1699C" w:rsidRPr="00890424">
        <w:rPr>
          <w:rFonts w:ascii="Times New Roman" w:hAnsi="Times New Roman" w:cs="Times New Roman"/>
          <w:sz w:val="19"/>
          <w:szCs w:val="19"/>
        </w:rPr>
        <w:t xml:space="preserve"> Fermented cassava root was also analysed for cyanide content</w:t>
      </w:r>
      <w:r w:rsidR="00E817CF" w:rsidRPr="00890424">
        <w:rPr>
          <w:rFonts w:ascii="Times New Roman" w:hAnsi="Times New Roman" w:cs="Times New Roman"/>
          <w:sz w:val="19"/>
          <w:szCs w:val="19"/>
        </w:rPr>
        <w:t xml:space="preserve"> (Table 1)</w:t>
      </w:r>
      <w:r w:rsidR="00A02C83" w:rsidRPr="00890424">
        <w:rPr>
          <w:rFonts w:ascii="Times New Roman" w:hAnsi="Times New Roman" w:cs="Times New Roman"/>
          <w:sz w:val="19"/>
          <w:szCs w:val="19"/>
        </w:rPr>
        <w:t>.</w:t>
      </w:r>
    </w:p>
    <w:p w:rsidR="00890424" w:rsidRDefault="00890424" w:rsidP="006A6D47">
      <w:pPr>
        <w:spacing w:line="240" w:lineRule="auto"/>
        <w:ind w:firstLine="720"/>
        <w:contextualSpacing/>
        <w:jc w:val="both"/>
        <w:rPr>
          <w:rFonts w:ascii="Times New Roman" w:hAnsi="Times New Roman" w:cs="Times New Roman"/>
          <w:sz w:val="19"/>
          <w:szCs w:val="19"/>
        </w:rPr>
        <w:sectPr w:rsidR="00890424" w:rsidSect="00890424">
          <w:type w:val="continuous"/>
          <w:pgSz w:w="11906" w:h="16838"/>
          <w:pgMar w:top="1418" w:right="1418" w:bottom="1418" w:left="1418" w:header="709" w:footer="709" w:gutter="0"/>
          <w:cols w:num="2" w:space="708"/>
          <w:docGrid w:linePitch="360"/>
        </w:sectPr>
      </w:pPr>
    </w:p>
    <w:p w:rsidR="00DA7734" w:rsidRPr="00890424" w:rsidRDefault="00DA7734" w:rsidP="00890424">
      <w:pPr>
        <w:spacing w:line="240" w:lineRule="auto"/>
        <w:contextualSpacing/>
        <w:jc w:val="both"/>
        <w:rPr>
          <w:rFonts w:ascii="Times New Roman" w:hAnsi="Times New Roman" w:cs="Times New Roman"/>
          <w:sz w:val="19"/>
          <w:szCs w:val="19"/>
        </w:rPr>
      </w:pPr>
    </w:p>
    <w:p w:rsidR="0036029D" w:rsidRPr="00890424" w:rsidRDefault="0036029D" w:rsidP="00B70CAE">
      <w:pPr>
        <w:spacing w:line="240" w:lineRule="auto"/>
        <w:contextualSpacing/>
        <w:jc w:val="both"/>
        <w:rPr>
          <w:rFonts w:ascii="Times New Roman" w:hAnsi="Times New Roman" w:cs="Times New Roman"/>
          <w:color w:val="FF0000"/>
          <w:sz w:val="19"/>
          <w:szCs w:val="19"/>
        </w:rPr>
      </w:pPr>
    </w:p>
    <w:p w:rsidR="00A56285" w:rsidRPr="00890424" w:rsidRDefault="00DA7734" w:rsidP="00BB291F">
      <w:pPr>
        <w:spacing w:line="360" w:lineRule="auto"/>
        <w:contextualSpacing/>
        <w:jc w:val="both"/>
        <w:rPr>
          <w:rFonts w:ascii="Times New Roman" w:hAnsi="Times New Roman" w:cs="Times New Roman"/>
          <w:color w:val="FF0000"/>
          <w:sz w:val="19"/>
          <w:szCs w:val="19"/>
        </w:rPr>
      </w:pPr>
      <w:r w:rsidRPr="00890424">
        <w:rPr>
          <w:rFonts w:ascii="Times New Roman" w:hAnsi="Times New Roman" w:cs="Times New Roman"/>
          <w:noProof/>
          <w:color w:val="FF0000"/>
          <w:sz w:val="19"/>
          <w:szCs w:val="19"/>
          <w:lang/>
        </w:rPr>
        <w:drawing>
          <wp:anchor distT="0" distB="0" distL="114300" distR="114300" simplePos="0" relativeHeight="251658240" behindDoc="0" locked="0" layoutInCell="1" allowOverlap="1" wp14:anchorId="4C6A5F82" wp14:editId="27DED419">
            <wp:simplePos x="0" y="0"/>
            <wp:positionH relativeFrom="margin">
              <wp:posOffset>-611</wp:posOffset>
            </wp:positionH>
            <wp:positionV relativeFrom="paragraph">
              <wp:posOffset>-156</wp:posOffset>
            </wp:positionV>
            <wp:extent cx="2444115" cy="1648460"/>
            <wp:effectExtent l="0" t="0" r="0" b="8890"/>
            <wp:wrapSquare wrapText="bothSides"/>
            <wp:docPr id="1" name="Picture 1" descr="G:\DCIM\Camera\20171004_12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Camera\20171004_1245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79" t="-2328" r="10426" b="6858"/>
                    <a:stretch/>
                  </pic:blipFill>
                  <pic:spPr bwMode="auto">
                    <a:xfrm>
                      <a:off x="0" y="0"/>
                      <a:ext cx="2444115" cy="164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D47" w:rsidRPr="00890424">
        <w:rPr>
          <w:rFonts w:ascii="Times New Roman" w:eastAsia="Calibri" w:hAnsi="Times New Roman" w:cs="Times New Roman"/>
          <w:b/>
          <w:noProof/>
          <w:sz w:val="19"/>
          <w:szCs w:val="19"/>
          <w:lang/>
        </w:rPr>
        <w:drawing>
          <wp:anchor distT="0" distB="0" distL="114300" distR="114300" simplePos="0" relativeHeight="251659264" behindDoc="0" locked="0" layoutInCell="1" allowOverlap="1" wp14:anchorId="1D6B9B07" wp14:editId="44272559">
            <wp:simplePos x="0" y="0"/>
            <wp:positionH relativeFrom="margin">
              <wp:posOffset>3312574</wp:posOffset>
            </wp:positionH>
            <wp:positionV relativeFrom="paragraph">
              <wp:posOffset>14605</wp:posOffset>
            </wp:positionV>
            <wp:extent cx="2444750" cy="1609090"/>
            <wp:effectExtent l="0" t="0" r="0" b="0"/>
            <wp:wrapSquare wrapText="bothSides"/>
            <wp:docPr id="3" name="Picture 3" descr="G:\DCIM\Camera\20171001_1008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20171001_100848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13"/>
                    <a:stretch/>
                  </pic:blipFill>
                  <pic:spPr bwMode="auto">
                    <a:xfrm>
                      <a:off x="0" y="0"/>
                      <a:ext cx="2444750"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D47" w:rsidRPr="00890424">
        <w:rPr>
          <w:rFonts w:ascii="Times New Roman" w:eastAsia="Calibri" w:hAnsi="Times New Roman" w:cs="Times New Roman"/>
          <w:b/>
          <w:noProof/>
          <w:sz w:val="19"/>
          <w:szCs w:val="19"/>
          <w:lang w:val="en-GB" w:eastAsia="en-GB"/>
        </w:rPr>
        <w:t xml:space="preserve"> </w:t>
      </w:r>
    </w:p>
    <w:p w:rsidR="00A56285" w:rsidRPr="00890424" w:rsidRDefault="00A56285" w:rsidP="00BB291F">
      <w:pPr>
        <w:spacing w:line="360" w:lineRule="auto"/>
        <w:contextualSpacing/>
        <w:jc w:val="both"/>
        <w:rPr>
          <w:rFonts w:ascii="Times New Roman" w:hAnsi="Times New Roman" w:cs="Times New Roman"/>
          <w:color w:val="FF0000"/>
          <w:sz w:val="19"/>
          <w:szCs w:val="19"/>
        </w:rPr>
      </w:pPr>
    </w:p>
    <w:p w:rsidR="00A56285" w:rsidRPr="00890424" w:rsidRDefault="00A56285" w:rsidP="00BB291F">
      <w:pPr>
        <w:spacing w:line="360" w:lineRule="auto"/>
        <w:ind w:left="993" w:hanging="1015"/>
        <w:contextualSpacing/>
        <w:jc w:val="both"/>
        <w:rPr>
          <w:rFonts w:ascii="Times New Roman" w:eastAsia="Calibri" w:hAnsi="Times New Roman" w:cs="Times New Roman"/>
          <w:b/>
          <w:sz w:val="19"/>
          <w:szCs w:val="19"/>
        </w:rPr>
      </w:pPr>
    </w:p>
    <w:p w:rsidR="00A56285" w:rsidRPr="00890424" w:rsidRDefault="00A56285" w:rsidP="00BB291F">
      <w:pPr>
        <w:spacing w:line="360" w:lineRule="auto"/>
        <w:ind w:left="993" w:hanging="1015"/>
        <w:contextualSpacing/>
        <w:jc w:val="both"/>
        <w:rPr>
          <w:rFonts w:ascii="Times New Roman" w:eastAsia="Calibri" w:hAnsi="Times New Roman" w:cs="Times New Roman"/>
          <w:b/>
          <w:sz w:val="19"/>
          <w:szCs w:val="19"/>
        </w:rPr>
      </w:pPr>
    </w:p>
    <w:p w:rsidR="00933BD5" w:rsidRPr="00890424" w:rsidRDefault="00933BD5" w:rsidP="00BB291F">
      <w:pPr>
        <w:spacing w:line="360" w:lineRule="auto"/>
        <w:ind w:left="993" w:hanging="1015"/>
        <w:contextualSpacing/>
        <w:jc w:val="both"/>
        <w:rPr>
          <w:rFonts w:ascii="Times New Roman" w:eastAsia="Calibri" w:hAnsi="Times New Roman" w:cs="Times New Roman"/>
          <w:b/>
          <w:sz w:val="19"/>
          <w:szCs w:val="19"/>
        </w:rPr>
      </w:pPr>
    </w:p>
    <w:p w:rsidR="00DA7734" w:rsidRPr="00890424" w:rsidRDefault="00DA7734" w:rsidP="00831696">
      <w:pPr>
        <w:spacing w:line="360" w:lineRule="auto"/>
        <w:contextualSpacing/>
        <w:jc w:val="both"/>
        <w:rPr>
          <w:rFonts w:ascii="Times New Roman" w:eastAsia="Calibri" w:hAnsi="Times New Roman" w:cs="Times New Roman"/>
          <w:b/>
          <w:sz w:val="19"/>
          <w:szCs w:val="19"/>
        </w:rPr>
      </w:pPr>
    </w:p>
    <w:p w:rsidR="00DA7734" w:rsidRPr="00890424" w:rsidRDefault="00DA7734" w:rsidP="00831696">
      <w:pPr>
        <w:spacing w:line="360" w:lineRule="auto"/>
        <w:contextualSpacing/>
        <w:jc w:val="both"/>
        <w:rPr>
          <w:rFonts w:ascii="Times New Roman" w:eastAsia="Calibri" w:hAnsi="Times New Roman" w:cs="Times New Roman"/>
          <w:b/>
          <w:sz w:val="19"/>
          <w:szCs w:val="19"/>
        </w:rPr>
      </w:pPr>
    </w:p>
    <w:p w:rsidR="00890424" w:rsidRDefault="00890424" w:rsidP="00831696">
      <w:pPr>
        <w:spacing w:line="360" w:lineRule="auto"/>
        <w:contextualSpacing/>
        <w:jc w:val="both"/>
        <w:rPr>
          <w:rFonts w:ascii="Times New Roman" w:eastAsia="Calibri" w:hAnsi="Times New Roman" w:cs="Times New Roman"/>
          <w:b/>
          <w:sz w:val="19"/>
          <w:szCs w:val="19"/>
        </w:rPr>
      </w:pPr>
    </w:p>
    <w:p w:rsidR="006A6D47" w:rsidRPr="00890424" w:rsidRDefault="006A6D47" w:rsidP="00890424">
      <w:pPr>
        <w:spacing w:line="360" w:lineRule="auto"/>
        <w:ind w:firstLine="720"/>
        <w:contextualSpacing/>
        <w:jc w:val="both"/>
        <w:rPr>
          <w:rFonts w:ascii="Times New Roman" w:eastAsia="Calibri" w:hAnsi="Times New Roman" w:cs="Times New Roman"/>
          <w:b/>
          <w:sz w:val="16"/>
          <w:szCs w:val="16"/>
        </w:rPr>
      </w:pPr>
      <w:r w:rsidRPr="00890424">
        <w:rPr>
          <w:rFonts w:ascii="Times New Roman" w:eastAsia="Calibri" w:hAnsi="Times New Roman" w:cs="Times New Roman"/>
          <w:b/>
          <w:sz w:val="16"/>
          <w:szCs w:val="16"/>
        </w:rPr>
        <w:t>Figure 1: Sliced cassava roots</w:t>
      </w:r>
      <w:r w:rsidRPr="00890424">
        <w:rPr>
          <w:rFonts w:ascii="Times New Roman" w:eastAsia="Calibri" w:hAnsi="Times New Roman" w:cs="Times New Roman"/>
          <w:b/>
          <w:sz w:val="16"/>
          <w:szCs w:val="16"/>
        </w:rPr>
        <w:tab/>
      </w:r>
      <w:r w:rsidRPr="00890424">
        <w:rPr>
          <w:rFonts w:ascii="Times New Roman" w:eastAsia="Calibri" w:hAnsi="Times New Roman" w:cs="Times New Roman"/>
          <w:b/>
          <w:sz w:val="16"/>
          <w:szCs w:val="16"/>
        </w:rPr>
        <w:tab/>
      </w:r>
      <w:r w:rsidRPr="00890424">
        <w:rPr>
          <w:rFonts w:ascii="Times New Roman" w:eastAsia="Calibri" w:hAnsi="Times New Roman" w:cs="Times New Roman"/>
          <w:b/>
          <w:sz w:val="16"/>
          <w:szCs w:val="16"/>
        </w:rPr>
        <w:tab/>
        <w:t xml:space="preserve">   </w:t>
      </w:r>
      <w:r w:rsidR="00890424">
        <w:rPr>
          <w:rFonts w:ascii="Times New Roman" w:eastAsia="Calibri" w:hAnsi="Times New Roman" w:cs="Times New Roman"/>
          <w:b/>
          <w:sz w:val="16"/>
          <w:szCs w:val="16"/>
        </w:rPr>
        <w:tab/>
      </w:r>
      <w:r w:rsidR="00890424">
        <w:rPr>
          <w:rFonts w:ascii="Times New Roman" w:eastAsia="Calibri" w:hAnsi="Times New Roman" w:cs="Times New Roman"/>
          <w:b/>
          <w:sz w:val="16"/>
          <w:szCs w:val="16"/>
        </w:rPr>
        <w:tab/>
      </w:r>
      <w:r w:rsidRPr="00890424">
        <w:rPr>
          <w:rFonts w:ascii="Times New Roman" w:eastAsia="Calibri" w:hAnsi="Times New Roman" w:cs="Times New Roman"/>
          <w:b/>
          <w:sz w:val="16"/>
          <w:szCs w:val="16"/>
        </w:rPr>
        <w:t>Figure 2: Cassava root fermentation</w:t>
      </w:r>
    </w:p>
    <w:p w:rsidR="00DA7734" w:rsidRPr="00890424" w:rsidRDefault="00DA7734" w:rsidP="00831696">
      <w:pPr>
        <w:spacing w:line="360" w:lineRule="auto"/>
        <w:contextualSpacing/>
        <w:jc w:val="both"/>
        <w:rPr>
          <w:rFonts w:ascii="Times New Roman" w:eastAsia="Calibri" w:hAnsi="Times New Roman" w:cs="Times New Roman"/>
          <w:b/>
          <w:sz w:val="16"/>
          <w:szCs w:val="16"/>
        </w:rPr>
      </w:pPr>
    </w:p>
    <w:p w:rsidR="00F43019" w:rsidRPr="00890424" w:rsidRDefault="006A6D47" w:rsidP="00DA7734">
      <w:pPr>
        <w:spacing w:line="360" w:lineRule="auto"/>
        <w:contextualSpacing/>
        <w:rPr>
          <w:rFonts w:ascii="Times New Roman" w:eastAsia="Calibri" w:hAnsi="Times New Roman" w:cs="Times New Roman"/>
          <w:b/>
          <w:sz w:val="16"/>
          <w:szCs w:val="16"/>
        </w:rPr>
      </w:pPr>
      <w:r w:rsidRPr="00890424">
        <w:rPr>
          <w:rFonts w:ascii="Times New Roman" w:eastAsia="Calibri" w:hAnsi="Times New Roman" w:cs="Times New Roman"/>
          <w:b/>
          <w:noProof/>
          <w:sz w:val="16"/>
          <w:szCs w:val="16"/>
          <w:lang/>
        </w:rPr>
        <w:drawing>
          <wp:anchor distT="0" distB="0" distL="114300" distR="114300" simplePos="0" relativeHeight="251661312" behindDoc="0" locked="0" layoutInCell="1" allowOverlap="1" wp14:anchorId="39A7336E" wp14:editId="5E6CC7BE">
            <wp:simplePos x="0" y="0"/>
            <wp:positionH relativeFrom="margin">
              <wp:align>right</wp:align>
            </wp:positionH>
            <wp:positionV relativeFrom="paragraph">
              <wp:posOffset>12949</wp:posOffset>
            </wp:positionV>
            <wp:extent cx="2440305" cy="1629410"/>
            <wp:effectExtent l="0" t="0" r="0" b="8890"/>
            <wp:wrapSquare wrapText="bothSides"/>
            <wp:docPr id="5" name="Picture 5" descr="G:\DCIM\Camera\20171010_1749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20171010_174913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410" t="44271" r="306" b="9090"/>
                    <a:stretch/>
                  </pic:blipFill>
                  <pic:spPr bwMode="auto">
                    <a:xfrm>
                      <a:off x="0" y="0"/>
                      <a:ext cx="2440305"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424">
        <w:rPr>
          <w:rFonts w:ascii="Times New Roman" w:hAnsi="Times New Roman" w:cs="Times New Roman"/>
          <w:noProof/>
          <w:color w:val="FF0000"/>
          <w:sz w:val="16"/>
          <w:szCs w:val="16"/>
          <w:lang/>
        </w:rPr>
        <w:drawing>
          <wp:anchor distT="0" distB="0" distL="114300" distR="114300" simplePos="0" relativeHeight="251660288" behindDoc="0" locked="0" layoutInCell="1" allowOverlap="1" wp14:anchorId="5754610A" wp14:editId="5B1B9559">
            <wp:simplePos x="0" y="0"/>
            <wp:positionH relativeFrom="margin">
              <wp:align>left</wp:align>
            </wp:positionH>
            <wp:positionV relativeFrom="paragraph">
              <wp:posOffset>303</wp:posOffset>
            </wp:positionV>
            <wp:extent cx="2451735" cy="1629410"/>
            <wp:effectExtent l="0" t="0" r="5715" b="8890"/>
            <wp:wrapSquare wrapText="bothSides"/>
            <wp:docPr id="4" name="Picture 4" descr="G:\DCIM\Camera\20171003_18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20171003_18014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257" t="15911" r="21536" b="31841"/>
                    <a:stretch/>
                  </pic:blipFill>
                  <pic:spPr bwMode="auto">
                    <a:xfrm>
                      <a:off x="0" y="0"/>
                      <a:ext cx="2451735"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019" w:rsidRPr="00890424">
        <w:rPr>
          <w:rFonts w:ascii="Times New Roman" w:eastAsia="Calibri" w:hAnsi="Times New Roman" w:cs="Times New Roman"/>
          <w:b/>
          <w:sz w:val="16"/>
          <w:szCs w:val="16"/>
        </w:rPr>
        <w:tab/>
      </w:r>
      <w:r w:rsidR="00F43019" w:rsidRPr="00890424">
        <w:rPr>
          <w:rFonts w:ascii="Times New Roman" w:eastAsia="Calibri" w:hAnsi="Times New Roman" w:cs="Times New Roman"/>
          <w:b/>
          <w:sz w:val="16"/>
          <w:szCs w:val="16"/>
        </w:rPr>
        <w:tab/>
      </w:r>
      <w:r w:rsidR="00F43019" w:rsidRPr="00890424">
        <w:rPr>
          <w:rFonts w:ascii="Times New Roman" w:eastAsia="Calibri" w:hAnsi="Times New Roman" w:cs="Times New Roman"/>
          <w:b/>
          <w:sz w:val="16"/>
          <w:szCs w:val="16"/>
        </w:rPr>
        <w:tab/>
      </w:r>
      <w:r w:rsidR="004E3558" w:rsidRPr="00890424">
        <w:rPr>
          <w:rFonts w:ascii="Times New Roman" w:eastAsia="Calibri" w:hAnsi="Times New Roman" w:cs="Times New Roman"/>
          <w:b/>
          <w:sz w:val="16"/>
          <w:szCs w:val="16"/>
        </w:rPr>
        <w:tab/>
      </w:r>
      <w:r w:rsidR="004E3558" w:rsidRPr="00890424">
        <w:rPr>
          <w:rFonts w:ascii="Times New Roman" w:eastAsia="Calibri" w:hAnsi="Times New Roman" w:cs="Times New Roman"/>
          <w:b/>
          <w:sz w:val="16"/>
          <w:szCs w:val="16"/>
        </w:rPr>
        <w:tab/>
      </w:r>
      <w:r w:rsidR="004E3558" w:rsidRPr="00890424">
        <w:rPr>
          <w:rFonts w:ascii="Times New Roman" w:eastAsia="Calibri" w:hAnsi="Times New Roman" w:cs="Times New Roman"/>
          <w:b/>
          <w:sz w:val="16"/>
          <w:szCs w:val="16"/>
        </w:rPr>
        <w:tab/>
      </w:r>
      <w:r w:rsidR="00DA7734" w:rsidRPr="00890424">
        <w:rPr>
          <w:rFonts w:ascii="Times New Roman" w:eastAsia="Calibri" w:hAnsi="Times New Roman" w:cs="Times New Roman"/>
          <w:b/>
          <w:sz w:val="16"/>
          <w:szCs w:val="16"/>
        </w:rPr>
        <w:t xml:space="preserve"> </w:t>
      </w:r>
    </w:p>
    <w:p w:rsidR="00DA7734" w:rsidRPr="00890424" w:rsidRDefault="00DA7734" w:rsidP="00DA7734">
      <w:pPr>
        <w:spacing w:line="360" w:lineRule="auto"/>
        <w:contextualSpacing/>
        <w:rPr>
          <w:rFonts w:ascii="Times New Roman" w:eastAsia="Calibri" w:hAnsi="Times New Roman" w:cs="Times New Roman"/>
          <w:b/>
          <w:sz w:val="16"/>
          <w:szCs w:val="16"/>
        </w:rPr>
      </w:pPr>
    </w:p>
    <w:p w:rsidR="00411D83" w:rsidRPr="00890424" w:rsidRDefault="00411D83" w:rsidP="006A6D47">
      <w:pPr>
        <w:spacing w:line="360" w:lineRule="auto"/>
        <w:ind w:left="993" w:hanging="1015"/>
        <w:contextualSpacing/>
        <w:jc w:val="both"/>
        <w:rPr>
          <w:rFonts w:ascii="Times New Roman" w:eastAsia="Calibri" w:hAnsi="Times New Roman" w:cs="Times New Roman"/>
          <w:b/>
          <w:sz w:val="16"/>
          <w:szCs w:val="16"/>
        </w:rPr>
      </w:pPr>
    </w:p>
    <w:p w:rsidR="00411D83" w:rsidRPr="00890424" w:rsidRDefault="00411D83" w:rsidP="006A6D47">
      <w:pPr>
        <w:spacing w:line="360" w:lineRule="auto"/>
        <w:ind w:left="993" w:hanging="1015"/>
        <w:contextualSpacing/>
        <w:jc w:val="both"/>
        <w:rPr>
          <w:rFonts w:ascii="Times New Roman" w:eastAsia="Calibri" w:hAnsi="Times New Roman" w:cs="Times New Roman"/>
          <w:b/>
          <w:sz w:val="16"/>
          <w:szCs w:val="16"/>
        </w:rPr>
      </w:pPr>
    </w:p>
    <w:p w:rsidR="00411D83" w:rsidRPr="00890424" w:rsidRDefault="00411D83" w:rsidP="006A6D47">
      <w:pPr>
        <w:spacing w:line="360" w:lineRule="auto"/>
        <w:ind w:left="993" w:hanging="1015"/>
        <w:contextualSpacing/>
        <w:jc w:val="both"/>
        <w:rPr>
          <w:rFonts w:ascii="Times New Roman" w:eastAsia="Calibri" w:hAnsi="Times New Roman" w:cs="Times New Roman"/>
          <w:b/>
          <w:sz w:val="16"/>
          <w:szCs w:val="16"/>
        </w:rPr>
      </w:pPr>
    </w:p>
    <w:p w:rsidR="00890424" w:rsidRDefault="00890424" w:rsidP="006A6D47">
      <w:pPr>
        <w:spacing w:line="360" w:lineRule="auto"/>
        <w:ind w:left="993" w:hanging="1015"/>
        <w:contextualSpacing/>
        <w:jc w:val="both"/>
        <w:rPr>
          <w:rFonts w:ascii="Times New Roman" w:eastAsia="Calibri" w:hAnsi="Times New Roman" w:cs="Times New Roman"/>
          <w:b/>
          <w:sz w:val="16"/>
          <w:szCs w:val="16"/>
        </w:rPr>
      </w:pPr>
    </w:p>
    <w:p w:rsidR="00890424" w:rsidRDefault="00890424" w:rsidP="00890424">
      <w:pPr>
        <w:spacing w:after="0" w:line="240" w:lineRule="auto"/>
        <w:ind w:left="993" w:hanging="1015"/>
        <w:contextualSpacing/>
        <w:jc w:val="both"/>
        <w:rPr>
          <w:rFonts w:ascii="Times New Roman" w:eastAsia="Calibri" w:hAnsi="Times New Roman" w:cs="Times New Roman"/>
          <w:b/>
          <w:sz w:val="16"/>
          <w:szCs w:val="16"/>
        </w:rPr>
      </w:pPr>
    </w:p>
    <w:p w:rsidR="00890424" w:rsidRDefault="00890424" w:rsidP="00890424">
      <w:pPr>
        <w:spacing w:after="0" w:line="240" w:lineRule="auto"/>
        <w:ind w:left="993" w:hanging="1015"/>
        <w:contextualSpacing/>
        <w:jc w:val="both"/>
        <w:rPr>
          <w:rFonts w:ascii="Times New Roman" w:eastAsia="Calibri" w:hAnsi="Times New Roman" w:cs="Times New Roman"/>
          <w:b/>
          <w:sz w:val="16"/>
          <w:szCs w:val="16"/>
        </w:rPr>
      </w:pPr>
    </w:p>
    <w:p w:rsidR="00890424" w:rsidRDefault="00890424" w:rsidP="00890424">
      <w:pPr>
        <w:spacing w:line="240" w:lineRule="auto"/>
        <w:ind w:left="993" w:hanging="1015"/>
        <w:contextualSpacing/>
        <w:jc w:val="both"/>
        <w:rPr>
          <w:rFonts w:ascii="Times New Roman" w:eastAsia="Calibri" w:hAnsi="Times New Roman" w:cs="Times New Roman"/>
          <w:b/>
          <w:sz w:val="16"/>
          <w:szCs w:val="16"/>
        </w:rPr>
      </w:pPr>
    </w:p>
    <w:p w:rsidR="00F43019" w:rsidRPr="00890424" w:rsidRDefault="00F43019" w:rsidP="00890424">
      <w:pPr>
        <w:spacing w:line="240" w:lineRule="auto"/>
        <w:ind w:left="993" w:hanging="273"/>
        <w:contextualSpacing/>
        <w:jc w:val="both"/>
        <w:rPr>
          <w:rFonts w:ascii="Times New Roman" w:eastAsia="Calibri" w:hAnsi="Times New Roman" w:cs="Times New Roman"/>
          <w:b/>
          <w:sz w:val="16"/>
          <w:szCs w:val="16"/>
        </w:rPr>
      </w:pPr>
      <w:r w:rsidRPr="00890424">
        <w:rPr>
          <w:rFonts w:ascii="Times New Roman" w:eastAsia="Calibri" w:hAnsi="Times New Roman" w:cs="Times New Roman"/>
          <w:b/>
          <w:sz w:val="16"/>
          <w:szCs w:val="16"/>
        </w:rPr>
        <w:t>Figure 3: Pounded cassava root meal</w:t>
      </w:r>
      <w:r w:rsidRPr="00890424">
        <w:rPr>
          <w:rFonts w:ascii="Times New Roman" w:eastAsia="Calibri" w:hAnsi="Times New Roman" w:cs="Times New Roman"/>
          <w:b/>
          <w:sz w:val="16"/>
          <w:szCs w:val="16"/>
        </w:rPr>
        <w:tab/>
      </w:r>
      <w:r w:rsidRPr="00890424">
        <w:rPr>
          <w:rFonts w:ascii="Times New Roman" w:eastAsia="Calibri" w:hAnsi="Times New Roman" w:cs="Times New Roman"/>
          <w:b/>
          <w:sz w:val="16"/>
          <w:szCs w:val="16"/>
        </w:rPr>
        <w:tab/>
      </w:r>
      <w:r w:rsidR="00890424">
        <w:rPr>
          <w:rFonts w:ascii="Times New Roman" w:eastAsia="Calibri" w:hAnsi="Times New Roman" w:cs="Times New Roman"/>
          <w:b/>
          <w:sz w:val="16"/>
          <w:szCs w:val="16"/>
        </w:rPr>
        <w:tab/>
      </w:r>
      <w:r w:rsidR="00890424">
        <w:rPr>
          <w:rFonts w:ascii="Times New Roman" w:eastAsia="Calibri" w:hAnsi="Times New Roman" w:cs="Times New Roman"/>
          <w:b/>
          <w:sz w:val="16"/>
          <w:szCs w:val="16"/>
        </w:rPr>
        <w:tab/>
      </w:r>
      <w:r w:rsidRPr="00890424">
        <w:rPr>
          <w:rFonts w:ascii="Times New Roman" w:eastAsia="Calibri" w:hAnsi="Times New Roman" w:cs="Times New Roman"/>
          <w:b/>
          <w:sz w:val="16"/>
          <w:szCs w:val="16"/>
        </w:rPr>
        <w:t>Figure</w:t>
      </w:r>
      <w:r w:rsidR="004E3558" w:rsidRPr="00890424">
        <w:rPr>
          <w:rFonts w:ascii="Times New Roman" w:eastAsia="Calibri" w:hAnsi="Times New Roman" w:cs="Times New Roman"/>
          <w:b/>
          <w:sz w:val="16"/>
          <w:szCs w:val="16"/>
        </w:rPr>
        <w:t xml:space="preserve"> 4: </w:t>
      </w:r>
      <w:r w:rsidR="00BF4343" w:rsidRPr="00890424">
        <w:rPr>
          <w:rFonts w:ascii="Times New Roman" w:eastAsia="Calibri" w:hAnsi="Times New Roman" w:cs="Times New Roman"/>
          <w:b/>
          <w:sz w:val="16"/>
          <w:szCs w:val="16"/>
        </w:rPr>
        <w:t>Sun-dried</w:t>
      </w:r>
      <w:r w:rsidR="00C25325" w:rsidRPr="00890424">
        <w:rPr>
          <w:rFonts w:ascii="Times New Roman" w:eastAsia="Calibri" w:hAnsi="Times New Roman" w:cs="Times New Roman"/>
          <w:b/>
          <w:sz w:val="16"/>
          <w:szCs w:val="16"/>
        </w:rPr>
        <w:t xml:space="preserve"> cassava root meal</w:t>
      </w:r>
    </w:p>
    <w:p w:rsidR="00F43019" w:rsidRPr="00890424" w:rsidRDefault="00F43019" w:rsidP="00A27936">
      <w:pPr>
        <w:spacing w:line="360" w:lineRule="auto"/>
        <w:ind w:left="993" w:hanging="1015"/>
        <w:contextualSpacing/>
        <w:jc w:val="both"/>
        <w:rPr>
          <w:rFonts w:ascii="Times New Roman" w:eastAsia="Calibri" w:hAnsi="Times New Roman" w:cs="Times New Roman"/>
          <w:b/>
          <w:sz w:val="19"/>
          <w:szCs w:val="19"/>
        </w:rPr>
      </w:pPr>
    </w:p>
    <w:p w:rsidR="00C36034" w:rsidRDefault="00C36034" w:rsidP="00890424">
      <w:pPr>
        <w:spacing w:line="240" w:lineRule="auto"/>
        <w:contextualSpacing/>
        <w:jc w:val="both"/>
        <w:rPr>
          <w:rFonts w:ascii="Times New Roman" w:hAnsi="Times New Roman" w:cs="Times New Roman"/>
          <w:b/>
          <w:sz w:val="19"/>
          <w:szCs w:val="19"/>
        </w:rPr>
        <w:sectPr w:rsidR="00C36034" w:rsidSect="00890424">
          <w:type w:val="continuous"/>
          <w:pgSz w:w="11906" w:h="16838"/>
          <w:pgMar w:top="1418" w:right="1418" w:bottom="1418" w:left="1418" w:header="709" w:footer="709" w:gutter="0"/>
          <w:cols w:space="708"/>
          <w:docGrid w:linePitch="360"/>
        </w:sectPr>
      </w:pPr>
    </w:p>
    <w:p w:rsidR="00E71D06" w:rsidRDefault="00E71D06" w:rsidP="00890424">
      <w:pPr>
        <w:spacing w:line="240" w:lineRule="auto"/>
        <w:contextualSpacing/>
        <w:jc w:val="both"/>
        <w:rPr>
          <w:rFonts w:ascii="Times New Roman" w:hAnsi="Times New Roman" w:cs="Times New Roman"/>
          <w:b/>
          <w:sz w:val="19"/>
          <w:szCs w:val="19"/>
        </w:rPr>
      </w:pPr>
    </w:p>
    <w:p w:rsidR="00890424" w:rsidRDefault="00890424" w:rsidP="00890424">
      <w:pPr>
        <w:spacing w:line="240" w:lineRule="auto"/>
        <w:contextualSpacing/>
        <w:jc w:val="both"/>
        <w:rPr>
          <w:rFonts w:ascii="Times New Roman" w:hAnsi="Times New Roman" w:cs="Times New Roman"/>
          <w:b/>
          <w:sz w:val="19"/>
          <w:szCs w:val="19"/>
        </w:rPr>
      </w:pPr>
      <w:r w:rsidRPr="00890424">
        <w:rPr>
          <w:rFonts w:ascii="Times New Roman" w:hAnsi="Times New Roman" w:cs="Times New Roman"/>
          <w:b/>
          <w:sz w:val="19"/>
          <w:szCs w:val="19"/>
        </w:rPr>
        <w:t>Experimental diets</w:t>
      </w:r>
    </w:p>
    <w:p w:rsidR="00C36034" w:rsidRPr="00890424" w:rsidRDefault="00C36034" w:rsidP="00890424">
      <w:pPr>
        <w:spacing w:line="240" w:lineRule="auto"/>
        <w:contextualSpacing/>
        <w:jc w:val="both"/>
        <w:rPr>
          <w:rFonts w:ascii="Times New Roman" w:hAnsi="Times New Roman" w:cs="Times New Roman"/>
          <w:b/>
          <w:sz w:val="19"/>
          <w:szCs w:val="19"/>
        </w:rPr>
      </w:pPr>
    </w:p>
    <w:p w:rsidR="00890424" w:rsidRPr="00890424" w:rsidRDefault="00890424" w:rsidP="00C36034">
      <w:pPr>
        <w:spacing w:line="240" w:lineRule="auto"/>
        <w:contextualSpacing/>
        <w:jc w:val="both"/>
        <w:rPr>
          <w:rFonts w:ascii="Times New Roman" w:hAnsi="Times New Roman" w:cs="Times New Roman"/>
          <w:sz w:val="19"/>
          <w:szCs w:val="19"/>
        </w:rPr>
      </w:pPr>
      <w:r w:rsidRPr="00890424">
        <w:rPr>
          <w:rFonts w:ascii="Times New Roman" w:hAnsi="Times New Roman" w:cs="Times New Roman"/>
          <w:sz w:val="19"/>
          <w:szCs w:val="19"/>
        </w:rPr>
        <w:t xml:space="preserve">Six experimental diets based on fermented cassava and copra meal were formulated at starter and finisher phases (Table 2) to have similar ME, crude protein, lysine and methionine contents to the commercial broiler feed (control) from Riverina. Two of the experimental diets were formulated to contain HCL lysine. Canarium meal was included in the other diets in place of HCL lysine at 5 and 10%. The experimental diets were supplemented with or without challenzyme 1309A, a complex enzyme from Beijing Challenge Bio-Technology Co. Ltd. China. </w:t>
      </w:r>
    </w:p>
    <w:p w:rsidR="00E71D06" w:rsidRDefault="00E71D06" w:rsidP="00890424">
      <w:pPr>
        <w:pStyle w:val="Default"/>
        <w:spacing w:after="240"/>
        <w:contextualSpacing/>
        <w:jc w:val="both"/>
        <w:rPr>
          <w:b/>
          <w:bCs/>
          <w:sz w:val="19"/>
          <w:szCs w:val="19"/>
        </w:rPr>
      </w:pPr>
    </w:p>
    <w:p w:rsidR="00E71D06" w:rsidRDefault="00E71D06" w:rsidP="00890424">
      <w:pPr>
        <w:pStyle w:val="Default"/>
        <w:spacing w:after="240"/>
        <w:contextualSpacing/>
        <w:jc w:val="both"/>
        <w:rPr>
          <w:b/>
          <w:bCs/>
          <w:sz w:val="19"/>
          <w:szCs w:val="19"/>
        </w:rPr>
      </w:pPr>
    </w:p>
    <w:p w:rsidR="00E71D06" w:rsidRDefault="00E71D06" w:rsidP="00890424">
      <w:pPr>
        <w:pStyle w:val="Default"/>
        <w:spacing w:after="240"/>
        <w:contextualSpacing/>
        <w:jc w:val="both"/>
        <w:rPr>
          <w:b/>
          <w:bCs/>
          <w:sz w:val="19"/>
          <w:szCs w:val="19"/>
        </w:rPr>
      </w:pPr>
    </w:p>
    <w:p w:rsidR="00890424" w:rsidRPr="00890424" w:rsidRDefault="00890424" w:rsidP="00890424">
      <w:pPr>
        <w:pStyle w:val="Default"/>
        <w:spacing w:after="240"/>
        <w:contextualSpacing/>
        <w:jc w:val="both"/>
        <w:rPr>
          <w:b/>
          <w:sz w:val="19"/>
          <w:szCs w:val="19"/>
        </w:rPr>
      </w:pPr>
      <w:r w:rsidRPr="00890424">
        <w:rPr>
          <w:b/>
          <w:bCs/>
          <w:sz w:val="19"/>
          <w:szCs w:val="19"/>
        </w:rPr>
        <w:t xml:space="preserve">Experimental birds and managements </w:t>
      </w:r>
    </w:p>
    <w:p w:rsidR="00C36034" w:rsidRDefault="00890424" w:rsidP="00C36034">
      <w:pPr>
        <w:spacing w:line="240" w:lineRule="auto"/>
        <w:ind w:hanging="22"/>
        <w:contextualSpacing/>
        <w:jc w:val="both"/>
        <w:rPr>
          <w:rFonts w:ascii="Times New Roman" w:hAnsi="Times New Roman" w:cs="Times New Roman"/>
          <w:sz w:val="19"/>
          <w:szCs w:val="19"/>
        </w:rPr>
      </w:pPr>
      <w:r w:rsidRPr="00890424">
        <w:rPr>
          <w:rFonts w:ascii="Times New Roman" w:hAnsi="Times New Roman" w:cs="Times New Roman"/>
          <w:sz w:val="19"/>
          <w:szCs w:val="19"/>
        </w:rPr>
        <w:t xml:space="preserve">In total, 126, 10-day old, Cobb broiler chicks were weighed and assigned to 21 floor pens (1 x 1.5 m) of similar weights (273 ± 15 g). Each of the diets was fed to 3 replicate pens in a completely randomised design from 10 d to 42 d.  The starter diet was fed from day 10-21 d and the finisher diets from 22-42 d. The lighting programme consisted of 20 hours light. Feed and clean drinking water were provided </w:t>
      </w:r>
      <w:r w:rsidRPr="00890424">
        <w:rPr>
          <w:rFonts w:ascii="Times New Roman" w:hAnsi="Times New Roman" w:cs="Times New Roman"/>
          <w:i/>
          <w:iCs/>
          <w:sz w:val="19"/>
          <w:szCs w:val="19"/>
        </w:rPr>
        <w:t xml:space="preserve">ad-libitum </w:t>
      </w:r>
      <w:r w:rsidRPr="00890424">
        <w:rPr>
          <w:rFonts w:ascii="Times New Roman" w:hAnsi="Times New Roman" w:cs="Times New Roman"/>
          <w:sz w:val="19"/>
          <w:szCs w:val="19"/>
        </w:rPr>
        <w:t>throughout the duration of the experiment.</w:t>
      </w:r>
    </w:p>
    <w:p w:rsidR="00E71D06" w:rsidRDefault="00E71D06" w:rsidP="00C36034">
      <w:pPr>
        <w:spacing w:line="240" w:lineRule="auto"/>
        <w:ind w:hanging="22"/>
        <w:contextualSpacing/>
        <w:jc w:val="both"/>
        <w:rPr>
          <w:rFonts w:ascii="Times New Roman" w:hAnsi="Times New Roman" w:cs="Times New Roman"/>
          <w:sz w:val="19"/>
          <w:szCs w:val="19"/>
        </w:rPr>
      </w:pPr>
    </w:p>
    <w:p w:rsidR="00E71D06" w:rsidRDefault="00E71D06" w:rsidP="00C36034">
      <w:pPr>
        <w:spacing w:line="240" w:lineRule="auto"/>
        <w:ind w:hanging="22"/>
        <w:contextualSpacing/>
        <w:jc w:val="both"/>
        <w:rPr>
          <w:rFonts w:ascii="Times New Roman" w:hAnsi="Times New Roman" w:cs="Times New Roman"/>
          <w:sz w:val="19"/>
          <w:szCs w:val="19"/>
        </w:rPr>
      </w:pPr>
    </w:p>
    <w:p w:rsidR="00E71D06" w:rsidRDefault="00E71D06" w:rsidP="00C36034">
      <w:pPr>
        <w:spacing w:line="240" w:lineRule="auto"/>
        <w:ind w:hanging="22"/>
        <w:contextualSpacing/>
        <w:jc w:val="both"/>
        <w:rPr>
          <w:rFonts w:ascii="Times New Roman" w:hAnsi="Times New Roman" w:cs="Times New Roman"/>
          <w:sz w:val="19"/>
          <w:szCs w:val="19"/>
        </w:rPr>
      </w:pPr>
    </w:p>
    <w:p w:rsidR="00E71D06" w:rsidRDefault="00E71D06" w:rsidP="00C36034">
      <w:pPr>
        <w:spacing w:line="240" w:lineRule="auto"/>
        <w:ind w:hanging="22"/>
        <w:contextualSpacing/>
        <w:jc w:val="both"/>
        <w:rPr>
          <w:rFonts w:ascii="Times New Roman" w:hAnsi="Times New Roman" w:cs="Times New Roman"/>
          <w:sz w:val="19"/>
          <w:szCs w:val="19"/>
        </w:rPr>
      </w:pPr>
    </w:p>
    <w:p w:rsidR="00E71D06" w:rsidRDefault="00E71D06" w:rsidP="00C36034">
      <w:pPr>
        <w:spacing w:line="240" w:lineRule="auto"/>
        <w:ind w:hanging="22"/>
        <w:contextualSpacing/>
        <w:jc w:val="both"/>
        <w:rPr>
          <w:rFonts w:ascii="Times New Roman" w:hAnsi="Times New Roman" w:cs="Times New Roman"/>
          <w:sz w:val="19"/>
          <w:szCs w:val="19"/>
        </w:rPr>
      </w:pPr>
    </w:p>
    <w:p w:rsidR="00E71D06" w:rsidRDefault="00E71D06" w:rsidP="00C36034">
      <w:pPr>
        <w:spacing w:line="240" w:lineRule="auto"/>
        <w:ind w:hanging="22"/>
        <w:contextualSpacing/>
        <w:jc w:val="both"/>
        <w:rPr>
          <w:rFonts w:ascii="Times New Roman" w:hAnsi="Times New Roman" w:cs="Times New Roman"/>
          <w:sz w:val="19"/>
          <w:szCs w:val="19"/>
        </w:rPr>
      </w:pPr>
    </w:p>
    <w:p w:rsidR="00E71D06" w:rsidRDefault="00E71D06" w:rsidP="00C36034">
      <w:pPr>
        <w:spacing w:line="240" w:lineRule="auto"/>
        <w:ind w:hanging="22"/>
        <w:contextualSpacing/>
        <w:jc w:val="both"/>
        <w:rPr>
          <w:rFonts w:ascii="Times New Roman" w:hAnsi="Times New Roman" w:cs="Times New Roman"/>
          <w:sz w:val="19"/>
          <w:szCs w:val="19"/>
        </w:rPr>
      </w:pPr>
    </w:p>
    <w:p w:rsidR="00E71D06" w:rsidRDefault="00E71D06" w:rsidP="00C36034">
      <w:pPr>
        <w:spacing w:line="240" w:lineRule="auto"/>
        <w:ind w:hanging="22"/>
        <w:contextualSpacing/>
        <w:jc w:val="both"/>
        <w:rPr>
          <w:rFonts w:ascii="Times New Roman" w:hAnsi="Times New Roman" w:cs="Times New Roman"/>
          <w:sz w:val="19"/>
          <w:szCs w:val="19"/>
        </w:rPr>
      </w:pPr>
    </w:p>
    <w:p w:rsidR="00E71D06" w:rsidRDefault="00E71D06" w:rsidP="00C36034">
      <w:pPr>
        <w:spacing w:line="240" w:lineRule="auto"/>
        <w:ind w:hanging="22"/>
        <w:contextualSpacing/>
        <w:jc w:val="both"/>
        <w:rPr>
          <w:rFonts w:ascii="Times New Roman" w:hAnsi="Times New Roman" w:cs="Times New Roman"/>
          <w:sz w:val="19"/>
          <w:szCs w:val="19"/>
        </w:rPr>
        <w:sectPr w:rsidR="00E71D06" w:rsidSect="00C36034">
          <w:type w:val="continuous"/>
          <w:pgSz w:w="11906" w:h="16838"/>
          <w:pgMar w:top="1418" w:right="1418" w:bottom="1418" w:left="1418" w:header="709" w:footer="709" w:gutter="0"/>
          <w:cols w:num="2" w:space="708"/>
          <w:docGrid w:linePitch="360"/>
        </w:sectPr>
      </w:pPr>
    </w:p>
    <w:p w:rsidR="00C36034" w:rsidRDefault="00E817CF" w:rsidP="00C36034">
      <w:pPr>
        <w:spacing w:line="240" w:lineRule="auto"/>
        <w:ind w:left="993" w:hanging="1015"/>
        <w:contextualSpacing/>
        <w:jc w:val="center"/>
        <w:rPr>
          <w:rFonts w:ascii="Times New Roman" w:hAnsi="Times New Roman" w:cs="Times New Roman"/>
          <w:spacing w:val="-3"/>
          <w:sz w:val="16"/>
          <w:szCs w:val="16"/>
          <w:lang w:val="en-US"/>
        </w:rPr>
      </w:pPr>
      <w:r w:rsidRPr="00C36034">
        <w:rPr>
          <w:rFonts w:ascii="Times New Roman" w:eastAsia="Calibri" w:hAnsi="Times New Roman" w:cs="Times New Roman"/>
          <w:sz w:val="16"/>
          <w:szCs w:val="16"/>
        </w:rPr>
        <w:lastRenderedPageBreak/>
        <w:t xml:space="preserve">Table 1. Proximate composition (g/kg DM), amino acid content (g/100 g protein) </w:t>
      </w:r>
      <w:r w:rsidR="00A27936" w:rsidRPr="00C36034">
        <w:rPr>
          <w:rFonts w:ascii="Times New Roman" w:hAnsi="Times New Roman" w:cs="Times New Roman"/>
          <w:spacing w:val="-3"/>
          <w:sz w:val="16"/>
          <w:szCs w:val="16"/>
          <w:lang w:val="en-US"/>
        </w:rPr>
        <w:t xml:space="preserve">and </w:t>
      </w:r>
      <w:r w:rsidRPr="00C36034">
        <w:rPr>
          <w:rFonts w:ascii="Times New Roman" w:hAnsi="Times New Roman" w:cs="Times New Roman"/>
          <w:spacing w:val="-3"/>
          <w:sz w:val="16"/>
          <w:szCs w:val="16"/>
          <w:lang w:val="en-US"/>
        </w:rPr>
        <w:t>metabolisable energy (MJ/kg)</w:t>
      </w:r>
    </w:p>
    <w:p w:rsidR="00F43019" w:rsidRPr="00C36034" w:rsidRDefault="00E817CF" w:rsidP="00C36034">
      <w:pPr>
        <w:spacing w:line="240" w:lineRule="auto"/>
        <w:ind w:left="993" w:hanging="1015"/>
        <w:contextualSpacing/>
        <w:jc w:val="center"/>
        <w:rPr>
          <w:rFonts w:ascii="Times New Roman" w:eastAsia="Calibri" w:hAnsi="Times New Roman" w:cs="Times New Roman"/>
          <w:sz w:val="16"/>
          <w:szCs w:val="16"/>
        </w:rPr>
      </w:pPr>
      <w:r w:rsidRPr="00C36034">
        <w:rPr>
          <w:rFonts w:ascii="Times New Roman" w:hAnsi="Times New Roman" w:cs="Times New Roman"/>
          <w:spacing w:val="-3"/>
          <w:sz w:val="16"/>
          <w:szCs w:val="16"/>
          <w:lang w:val="en-US"/>
        </w:rPr>
        <w:t xml:space="preserve"> </w:t>
      </w:r>
      <w:r w:rsidRPr="00C36034">
        <w:rPr>
          <w:rFonts w:ascii="Times New Roman" w:eastAsia="Calibri" w:hAnsi="Times New Roman" w:cs="Times New Roman"/>
          <w:sz w:val="16"/>
          <w:szCs w:val="16"/>
        </w:rPr>
        <w:t>of canarium cake, fermented whole cassava root meal, copra and fishmeal</w:t>
      </w:r>
    </w:p>
    <w:p w:rsidR="006A6D47" w:rsidRPr="00890424" w:rsidRDefault="006A6D47" w:rsidP="006A6D47">
      <w:pPr>
        <w:spacing w:line="240" w:lineRule="auto"/>
        <w:ind w:left="993" w:hanging="1015"/>
        <w:contextualSpacing/>
        <w:jc w:val="both"/>
        <w:rPr>
          <w:rFonts w:ascii="Times New Roman" w:eastAsia="Calibri" w:hAnsi="Times New Roman"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812"/>
        <w:gridCol w:w="1559"/>
        <w:gridCol w:w="1560"/>
        <w:gridCol w:w="2268"/>
      </w:tblGrid>
      <w:tr w:rsidR="00E817CF" w:rsidRPr="00890424" w:rsidTr="00A56285">
        <w:tc>
          <w:tcPr>
            <w:tcW w:w="1727" w:type="dxa"/>
            <w:tcBorders>
              <w:top w:val="single" w:sz="4" w:space="0" w:color="auto"/>
              <w:bottom w:val="single" w:sz="4" w:space="0" w:color="auto"/>
            </w:tcBorders>
          </w:tcPr>
          <w:p w:rsidR="00E817CF" w:rsidRPr="00890424" w:rsidRDefault="00E817CF" w:rsidP="006A6D47">
            <w:pPr>
              <w:tabs>
                <w:tab w:val="left" w:pos="1535"/>
              </w:tabs>
              <w:spacing w:line="240" w:lineRule="auto"/>
              <w:contextualSpacing/>
              <w:jc w:val="both"/>
              <w:rPr>
                <w:rFonts w:ascii="Times New Roman" w:hAnsi="Times New Roman" w:cs="Times New Roman"/>
                <w:b/>
                <w:sz w:val="16"/>
                <w:szCs w:val="16"/>
              </w:rPr>
            </w:pPr>
            <w:r w:rsidRPr="00890424">
              <w:rPr>
                <w:rFonts w:ascii="Times New Roman" w:hAnsi="Times New Roman" w:cs="Times New Roman"/>
                <w:b/>
                <w:sz w:val="16"/>
                <w:szCs w:val="16"/>
              </w:rPr>
              <w:t xml:space="preserve">Constituents </w:t>
            </w:r>
          </w:p>
        </w:tc>
        <w:tc>
          <w:tcPr>
            <w:tcW w:w="1812" w:type="dxa"/>
            <w:tcBorders>
              <w:top w:val="single" w:sz="4" w:space="0" w:color="auto"/>
              <w:bottom w:val="single" w:sz="4" w:space="0" w:color="auto"/>
            </w:tcBorders>
          </w:tcPr>
          <w:p w:rsidR="00E817CF" w:rsidRPr="00890424" w:rsidRDefault="00E817CF" w:rsidP="006A6D47">
            <w:pPr>
              <w:tabs>
                <w:tab w:val="left" w:pos="1535"/>
              </w:tabs>
              <w:spacing w:line="240" w:lineRule="auto"/>
              <w:contextualSpacing/>
              <w:jc w:val="both"/>
              <w:rPr>
                <w:rFonts w:ascii="Times New Roman" w:hAnsi="Times New Roman" w:cs="Times New Roman"/>
                <w:b/>
                <w:sz w:val="16"/>
                <w:szCs w:val="16"/>
              </w:rPr>
            </w:pPr>
            <w:r w:rsidRPr="00890424">
              <w:rPr>
                <w:rFonts w:ascii="Times New Roman" w:hAnsi="Times New Roman" w:cs="Times New Roman"/>
                <w:b/>
                <w:sz w:val="16"/>
                <w:szCs w:val="16"/>
              </w:rPr>
              <w:t>Canarium meal</w:t>
            </w:r>
          </w:p>
        </w:tc>
        <w:tc>
          <w:tcPr>
            <w:tcW w:w="1559" w:type="dxa"/>
            <w:tcBorders>
              <w:top w:val="single" w:sz="4" w:space="0" w:color="auto"/>
              <w:bottom w:val="single" w:sz="4" w:space="0" w:color="auto"/>
            </w:tcBorders>
          </w:tcPr>
          <w:p w:rsidR="00E817CF" w:rsidRPr="00890424" w:rsidRDefault="00E817CF" w:rsidP="006A6D47">
            <w:pPr>
              <w:tabs>
                <w:tab w:val="left" w:pos="1535"/>
              </w:tabs>
              <w:spacing w:line="240" w:lineRule="auto"/>
              <w:contextualSpacing/>
              <w:jc w:val="both"/>
              <w:rPr>
                <w:rFonts w:ascii="Times New Roman" w:hAnsi="Times New Roman" w:cs="Times New Roman"/>
                <w:b/>
                <w:sz w:val="16"/>
                <w:szCs w:val="16"/>
              </w:rPr>
            </w:pPr>
            <w:r w:rsidRPr="00890424">
              <w:rPr>
                <w:rFonts w:ascii="Times New Roman" w:hAnsi="Times New Roman" w:cs="Times New Roman"/>
                <w:b/>
                <w:sz w:val="16"/>
                <w:szCs w:val="16"/>
              </w:rPr>
              <w:t>Copra meal</w:t>
            </w:r>
          </w:p>
        </w:tc>
        <w:tc>
          <w:tcPr>
            <w:tcW w:w="1560" w:type="dxa"/>
            <w:tcBorders>
              <w:top w:val="single" w:sz="4" w:space="0" w:color="auto"/>
              <w:bottom w:val="single" w:sz="4" w:space="0" w:color="auto"/>
            </w:tcBorders>
          </w:tcPr>
          <w:p w:rsidR="00E817CF" w:rsidRPr="00890424" w:rsidRDefault="00E817CF" w:rsidP="006A6D47">
            <w:pPr>
              <w:tabs>
                <w:tab w:val="left" w:pos="1535"/>
              </w:tabs>
              <w:spacing w:line="240" w:lineRule="auto"/>
              <w:contextualSpacing/>
              <w:jc w:val="both"/>
              <w:rPr>
                <w:rFonts w:ascii="Times New Roman" w:hAnsi="Times New Roman" w:cs="Times New Roman"/>
                <w:b/>
                <w:sz w:val="16"/>
                <w:szCs w:val="16"/>
              </w:rPr>
            </w:pPr>
            <w:r w:rsidRPr="00890424">
              <w:rPr>
                <w:rFonts w:ascii="Times New Roman" w:hAnsi="Times New Roman" w:cs="Times New Roman"/>
                <w:b/>
                <w:sz w:val="16"/>
                <w:szCs w:val="16"/>
              </w:rPr>
              <w:t>Fish meal</w:t>
            </w:r>
          </w:p>
        </w:tc>
        <w:tc>
          <w:tcPr>
            <w:tcW w:w="2268" w:type="dxa"/>
            <w:tcBorders>
              <w:top w:val="single" w:sz="4" w:space="0" w:color="auto"/>
              <w:bottom w:val="single" w:sz="4" w:space="0" w:color="auto"/>
            </w:tcBorders>
          </w:tcPr>
          <w:p w:rsidR="00E817CF" w:rsidRPr="00890424" w:rsidRDefault="00E817CF" w:rsidP="006A6D47">
            <w:pPr>
              <w:tabs>
                <w:tab w:val="left" w:pos="1535"/>
              </w:tabs>
              <w:spacing w:line="240" w:lineRule="auto"/>
              <w:contextualSpacing/>
              <w:jc w:val="both"/>
              <w:rPr>
                <w:rFonts w:ascii="Times New Roman" w:hAnsi="Times New Roman" w:cs="Times New Roman"/>
                <w:b/>
                <w:sz w:val="16"/>
                <w:szCs w:val="16"/>
              </w:rPr>
            </w:pPr>
            <w:r w:rsidRPr="00890424">
              <w:rPr>
                <w:rFonts w:ascii="Times New Roman" w:hAnsi="Times New Roman" w:cs="Times New Roman"/>
                <w:b/>
                <w:sz w:val="16"/>
                <w:szCs w:val="16"/>
              </w:rPr>
              <w:t>Fermented cassava</w:t>
            </w:r>
          </w:p>
        </w:tc>
      </w:tr>
      <w:tr w:rsidR="00E817CF" w:rsidRPr="00890424" w:rsidTr="00A56285">
        <w:tc>
          <w:tcPr>
            <w:tcW w:w="1727" w:type="dxa"/>
            <w:tcBorders>
              <w:top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b/>
                <w:sz w:val="16"/>
                <w:szCs w:val="16"/>
                <w:lang w:val="en-GB" w:eastAsia="en-GB"/>
              </w:rPr>
            </w:pPr>
            <w:r w:rsidRPr="00890424">
              <w:rPr>
                <w:rFonts w:ascii="Times New Roman" w:eastAsia="Times New Roman" w:hAnsi="Times New Roman" w:cs="Times New Roman"/>
                <w:sz w:val="16"/>
                <w:szCs w:val="16"/>
                <w:lang w:val="en-GB" w:eastAsia="en-GB"/>
              </w:rPr>
              <w:t xml:space="preserve">Crude Protein </w:t>
            </w:r>
          </w:p>
        </w:tc>
        <w:tc>
          <w:tcPr>
            <w:tcW w:w="1812" w:type="dxa"/>
            <w:tcBorders>
              <w:top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296</w:t>
            </w:r>
          </w:p>
        </w:tc>
        <w:tc>
          <w:tcPr>
            <w:tcW w:w="1559" w:type="dxa"/>
            <w:tcBorders>
              <w:top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18.20</w:t>
            </w:r>
          </w:p>
        </w:tc>
        <w:tc>
          <w:tcPr>
            <w:tcW w:w="1560" w:type="dxa"/>
            <w:tcBorders>
              <w:top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578</w:t>
            </w:r>
          </w:p>
        </w:tc>
        <w:tc>
          <w:tcPr>
            <w:tcW w:w="2268" w:type="dxa"/>
            <w:tcBorders>
              <w:top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18</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hAnsi="Times New Roman" w:cs="Times New Roman"/>
                <w:b/>
                <w:sz w:val="16"/>
                <w:szCs w:val="16"/>
              </w:rPr>
            </w:pPr>
            <w:r w:rsidRPr="00890424">
              <w:rPr>
                <w:rFonts w:ascii="Times New Roman" w:hAnsi="Times New Roman" w:cs="Times New Roman"/>
                <w:sz w:val="16"/>
                <w:szCs w:val="16"/>
              </w:rPr>
              <w:t>Crude fibre</w:t>
            </w:r>
          </w:p>
        </w:tc>
        <w:tc>
          <w:tcPr>
            <w:tcW w:w="1812" w:type="dxa"/>
          </w:tcPr>
          <w:p w:rsidR="00E817CF" w:rsidRPr="00890424" w:rsidRDefault="00E817CF" w:rsidP="006A6D47">
            <w:pPr>
              <w:spacing w:after="0"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112</w:t>
            </w:r>
          </w:p>
        </w:tc>
        <w:tc>
          <w:tcPr>
            <w:tcW w:w="1559" w:type="dxa"/>
          </w:tcPr>
          <w:p w:rsidR="00E817CF" w:rsidRPr="00890424" w:rsidRDefault="00E817CF" w:rsidP="006A6D47">
            <w:pPr>
              <w:spacing w:after="0"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118</w:t>
            </w:r>
          </w:p>
        </w:tc>
        <w:tc>
          <w:tcPr>
            <w:tcW w:w="1560" w:type="dxa"/>
          </w:tcPr>
          <w:p w:rsidR="00E817CF" w:rsidRPr="00890424" w:rsidRDefault="00E817CF" w:rsidP="006A6D47">
            <w:pPr>
              <w:spacing w:after="0"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&lt;1</w:t>
            </w:r>
          </w:p>
        </w:tc>
        <w:tc>
          <w:tcPr>
            <w:tcW w:w="2268" w:type="dxa"/>
          </w:tcPr>
          <w:p w:rsidR="00E817CF" w:rsidRPr="00890424" w:rsidRDefault="00E817CF" w:rsidP="006A6D47">
            <w:pPr>
              <w:spacing w:after="0"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21</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b/>
                <w:sz w:val="16"/>
                <w:szCs w:val="16"/>
                <w:lang w:val="en-GB" w:eastAsia="en-GB"/>
              </w:rPr>
            </w:pPr>
            <w:r w:rsidRPr="00890424">
              <w:rPr>
                <w:rFonts w:ascii="Times New Roman" w:eastAsia="Times New Roman" w:hAnsi="Times New Roman" w:cs="Times New Roman"/>
                <w:sz w:val="16"/>
                <w:szCs w:val="16"/>
                <w:lang w:val="en-GB" w:eastAsia="en-GB"/>
              </w:rPr>
              <w:t xml:space="preserve">Crude fat </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436</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115</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160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4</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b/>
                <w:sz w:val="16"/>
                <w:szCs w:val="16"/>
                <w:lang w:val="en-GB" w:eastAsia="en-GB"/>
              </w:rPr>
            </w:pPr>
            <w:r w:rsidRPr="00890424">
              <w:rPr>
                <w:rFonts w:ascii="Times New Roman" w:eastAsia="Times New Roman" w:hAnsi="Times New Roman" w:cs="Times New Roman"/>
                <w:sz w:val="16"/>
                <w:szCs w:val="16"/>
                <w:lang w:val="en-GB" w:eastAsia="en-GB"/>
              </w:rPr>
              <w:t>Ash</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74</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50</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206</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11</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hAnsi="Times New Roman" w:cs="Times New Roman"/>
                <w:b/>
                <w:sz w:val="16"/>
                <w:szCs w:val="16"/>
              </w:rPr>
            </w:pPr>
            <w:r w:rsidRPr="00890424">
              <w:rPr>
                <w:rFonts w:ascii="Times New Roman" w:hAnsi="Times New Roman" w:cs="Times New Roman"/>
                <w:sz w:val="16"/>
                <w:szCs w:val="16"/>
              </w:rPr>
              <w:t>HCN (mg/kg)</w:t>
            </w:r>
          </w:p>
        </w:tc>
        <w:tc>
          <w:tcPr>
            <w:tcW w:w="1812" w:type="dxa"/>
          </w:tcPr>
          <w:p w:rsidR="00E817CF" w:rsidRPr="00890424" w:rsidRDefault="00E817CF" w:rsidP="006A6D47">
            <w:pPr>
              <w:spacing w:after="0"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NT</w:t>
            </w:r>
          </w:p>
        </w:tc>
        <w:tc>
          <w:tcPr>
            <w:tcW w:w="1559" w:type="dxa"/>
          </w:tcPr>
          <w:p w:rsidR="00E817CF" w:rsidRPr="00890424" w:rsidRDefault="00E817CF" w:rsidP="006A6D47">
            <w:pPr>
              <w:spacing w:after="0"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NT</w:t>
            </w:r>
          </w:p>
        </w:tc>
        <w:tc>
          <w:tcPr>
            <w:tcW w:w="1560" w:type="dxa"/>
          </w:tcPr>
          <w:p w:rsidR="00E817CF" w:rsidRPr="00890424" w:rsidRDefault="00E817CF" w:rsidP="006A6D47">
            <w:pPr>
              <w:spacing w:after="0"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NT</w:t>
            </w:r>
          </w:p>
        </w:tc>
        <w:tc>
          <w:tcPr>
            <w:tcW w:w="2268" w:type="dxa"/>
          </w:tcPr>
          <w:p w:rsidR="00E817CF" w:rsidRPr="00890424" w:rsidRDefault="00E817CF" w:rsidP="006A6D47">
            <w:pPr>
              <w:spacing w:after="0"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&lt;0.0005</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b/>
                <w:sz w:val="16"/>
                <w:szCs w:val="16"/>
                <w:lang w:val="en-GB" w:eastAsia="en-GB"/>
              </w:rPr>
            </w:pPr>
            <w:r w:rsidRPr="00890424">
              <w:rPr>
                <w:rFonts w:ascii="Times New Roman" w:eastAsia="Times New Roman" w:hAnsi="Times New Roman" w:cs="Times New Roman"/>
                <w:sz w:val="16"/>
                <w:szCs w:val="16"/>
                <w:lang w:val="en-GB" w:eastAsia="en-GB"/>
              </w:rPr>
              <w:t>ME (MJ/kg)</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20.5</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12.8</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13.85</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11.97</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Histidine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0.64</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0.32</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1.80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0.03</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Arginine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1.20</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0.70</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2.50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0.06</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Threonine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1.10</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0.58</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3.00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0.06</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Valine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1.90</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0.98</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3.50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0.08</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Lysine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2.95</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0.60</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4.70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0.09</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Isoleucine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1.20</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0.57</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2.60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0.06</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Leucine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2.40</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1.20</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5.10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0.10</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Phenylalanine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1.60</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0.73</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2.60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0.06</w:t>
            </w:r>
          </w:p>
        </w:tc>
      </w:tr>
      <w:tr w:rsidR="00E817CF" w:rsidRPr="00890424" w:rsidTr="00A56285">
        <w:tc>
          <w:tcPr>
            <w:tcW w:w="1727"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Methionine</w:t>
            </w:r>
          </w:p>
        </w:tc>
        <w:tc>
          <w:tcPr>
            <w:tcW w:w="1812"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0.71</w:t>
            </w:r>
          </w:p>
        </w:tc>
        <w:tc>
          <w:tcPr>
            <w:tcW w:w="1559"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0.27</w:t>
            </w:r>
          </w:p>
        </w:tc>
        <w:tc>
          <w:tcPr>
            <w:tcW w:w="1560"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1.70</w:t>
            </w:r>
          </w:p>
        </w:tc>
        <w:tc>
          <w:tcPr>
            <w:tcW w:w="2268" w:type="dxa"/>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0.01</w:t>
            </w:r>
          </w:p>
        </w:tc>
      </w:tr>
      <w:tr w:rsidR="00E817CF" w:rsidRPr="00890424" w:rsidTr="00A56285">
        <w:tc>
          <w:tcPr>
            <w:tcW w:w="1727" w:type="dxa"/>
            <w:tcBorders>
              <w:bottom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Tryptophan</w:t>
            </w:r>
          </w:p>
        </w:tc>
        <w:tc>
          <w:tcPr>
            <w:tcW w:w="1812" w:type="dxa"/>
            <w:tcBorders>
              <w:bottom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0.45</w:t>
            </w:r>
          </w:p>
        </w:tc>
        <w:tc>
          <w:tcPr>
            <w:tcW w:w="1559" w:type="dxa"/>
            <w:tcBorders>
              <w:bottom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0.14</w:t>
            </w:r>
          </w:p>
        </w:tc>
        <w:tc>
          <w:tcPr>
            <w:tcW w:w="1560" w:type="dxa"/>
            <w:tcBorders>
              <w:bottom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0.55</w:t>
            </w:r>
          </w:p>
        </w:tc>
        <w:tc>
          <w:tcPr>
            <w:tcW w:w="2268" w:type="dxa"/>
            <w:tcBorders>
              <w:bottom w:val="single" w:sz="4" w:space="0" w:color="auto"/>
            </w:tcBorders>
          </w:tcPr>
          <w:p w:rsidR="00E817CF" w:rsidRPr="00890424" w:rsidRDefault="00E817CF" w:rsidP="006A6D47">
            <w:pPr>
              <w:spacing w:after="0" w:line="240" w:lineRule="auto"/>
              <w:contextualSpacing/>
              <w:jc w:val="both"/>
              <w:rPr>
                <w:rFonts w:ascii="Times New Roman" w:eastAsia="Times New Roman" w:hAnsi="Times New Roman" w:cs="Times New Roman"/>
                <w:sz w:val="16"/>
                <w:szCs w:val="16"/>
                <w:lang w:val="en-GB" w:eastAsia="en-GB"/>
              </w:rPr>
            </w:pPr>
            <w:r w:rsidRPr="00890424">
              <w:rPr>
                <w:rFonts w:ascii="Times New Roman" w:eastAsia="Times New Roman" w:hAnsi="Times New Roman" w:cs="Times New Roman"/>
                <w:sz w:val="16"/>
                <w:szCs w:val="16"/>
                <w:lang w:val="en-GB" w:eastAsia="en-GB"/>
              </w:rPr>
              <w:t>0.02</w:t>
            </w:r>
          </w:p>
        </w:tc>
      </w:tr>
    </w:tbl>
    <w:p w:rsidR="00E817CF" w:rsidRPr="00890424" w:rsidRDefault="00E817CF" w:rsidP="00DA7734">
      <w:pPr>
        <w:tabs>
          <w:tab w:val="left" w:pos="1535"/>
        </w:tabs>
        <w:spacing w:line="240" w:lineRule="auto"/>
        <w:contextualSpacing/>
        <w:jc w:val="both"/>
        <w:rPr>
          <w:rFonts w:ascii="Times New Roman" w:hAnsi="Times New Roman" w:cs="Times New Roman"/>
          <w:sz w:val="16"/>
          <w:szCs w:val="16"/>
        </w:rPr>
      </w:pPr>
      <w:r w:rsidRPr="00890424">
        <w:rPr>
          <w:rFonts w:ascii="Times New Roman" w:hAnsi="Times New Roman" w:cs="Times New Roman"/>
          <w:sz w:val="16"/>
          <w:szCs w:val="16"/>
        </w:rPr>
        <w:t>NT: not tested.</w:t>
      </w:r>
    </w:p>
    <w:p w:rsidR="00F43019" w:rsidRPr="00C36034" w:rsidRDefault="00C36034" w:rsidP="00C36034">
      <w:pPr>
        <w:pStyle w:val="Default"/>
        <w:spacing w:after="240"/>
        <w:ind w:firstLine="720"/>
        <w:contextualSpacing/>
        <w:jc w:val="both"/>
        <w:rPr>
          <w:sz w:val="19"/>
          <w:szCs w:val="19"/>
        </w:rPr>
      </w:pPr>
      <w:r>
        <w:rPr>
          <w:sz w:val="19"/>
          <w:szCs w:val="19"/>
        </w:rPr>
        <w:t xml:space="preserve"> </w:t>
      </w:r>
    </w:p>
    <w:p w:rsidR="00C36034" w:rsidRDefault="00C36034" w:rsidP="00F43019">
      <w:pPr>
        <w:pStyle w:val="Default"/>
        <w:spacing w:after="240"/>
        <w:contextualSpacing/>
        <w:jc w:val="both"/>
        <w:rPr>
          <w:b/>
          <w:bCs/>
          <w:sz w:val="19"/>
          <w:szCs w:val="19"/>
        </w:rPr>
        <w:sectPr w:rsidR="00C36034" w:rsidSect="00890424">
          <w:type w:val="continuous"/>
          <w:pgSz w:w="11906" w:h="16838"/>
          <w:pgMar w:top="1418" w:right="1418" w:bottom="1418" w:left="1418" w:header="709" w:footer="709" w:gutter="0"/>
          <w:cols w:space="708"/>
          <w:docGrid w:linePitch="360"/>
        </w:sectPr>
      </w:pPr>
    </w:p>
    <w:p w:rsidR="00E264C4" w:rsidRDefault="00E264C4" w:rsidP="00F43019">
      <w:pPr>
        <w:pStyle w:val="Default"/>
        <w:spacing w:after="240"/>
        <w:contextualSpacing/>
        <w:jc w:val="both"/>
        <w:rPr>
          <w:b/>
          <w:bCs/>
          <w:sz w:val="19"/>
          <w:szCs w:val="19"/>
        </w:rPr>
      </w:pPr>
      <w:r w:rsidRPr="00890424">
        <w:rPr>
          <w:b/>
          <w:bCs/>
          <w:sz w:val="19"/>
          <w:szCs w:val="19"/>
        </w:rPr>
        <w:lastRenderedPageBreak/>
        <w:t xml:space="preserve">Data collection </w:t>
      </w:r>
    </w:p>
    <w:p w:rsidR="00C36034" w:rsidRPr="00890424" w:rsidRDefault="00C36034" w:rsidP="00F43019">
      <w:pPr>
        <w:pStyle w:val="Default"/>
        <w:spacing w:after="240"/>
        <w:contextualSpacing/>
        <w:jc w:val="both"/>
        <w:rPr>
          <w:b/>
          <w:color w:val="auto"/>
          <w:sz w:val="19"/>
          <w:szCs w:val="19"/>
        </w:rPr>
      </w:pPr>
    </w:p>
    <w:p w:rsidR="00E23543" w:rsidRDefault="00E264C4" w:rsidP="00C36034">
      <w:pPr>
        <w:pStyle w:val="Default"/>
        <w:spacing w:after="240"/>
        <w:contextualSpacing/>
        <w:jc w:val="both"/>
        <w:rPr>
          <w:sz w:val="19"/>
          <w:szCs w:val="19"/>
        </w:rPr>
      </w:pPr>
      <w:r w:rsidRPr="00890424">
        <w:rPr>
          <w:color w:val="auto"/>
          <w:sz w:val="19"/>
          <w:szCs w:val="19"/>
        </w:rPr>
        <w:t xml:space="preserve">Weighed quantities of feed were fed and leftover weighed </w:t>
      </w:r>
      <w:r w:rsidR="00ED02BE" w:rsidRPr="00890424">
        <w:rPr>
          <w:color w:val="auto"/>
          <w:sz w:val="19"/>
          <w:szCs w:val="19"/>
        </w:rPr>
        <w:t xml:space="preserve">to account for </w:t>
      </w:r>
      <w:r w:rsidR="002D5668" w:rsidRPr="00890424">
        <w:rPr>
          <w:color w:val="auto"/>
          <w:sz w:val="19"/>
          <w:szCs w:val="19"/>
        </w:rPr>
        <w:t>feed-</w:t>
      </w:r>
      <w:r w:rsidR="00ED02BE" w:rsidRPr="00890424">
        <w:rPr>
          <w:color w:val="auto"/>
          <w:sz w:val="19"/>
          <w:szCs w:val="19"/>
        </w:rPr>
        <w:t xml:space="preserve">intake </w:t>
      </w:r>
      <w:r w:rsidR="00ED02BE" w:rsidRPr="00890424">
        <w:rPr>
          <w:sz w:val="19"/>
          <w:szCs w:val="19"/>
        </w:rPr>
        <w:t>by difference.</w:t>
      </w:r>
      <w:r w:rsidRPr="00890424">
        <w:rPr>
          <w:sz w:val="19"/>
          <w:szCs w:val="19"/>
        </w:rPr>
        <w:t xml:space="preserve"> Weight gain was monitored by weekly weighing</w:t>
      </w:r>
      <w:r w:rsidR="00ED02BE" w:rsidRPr="00890424">
        <w:rPr>
          <w:sz w:val="19"/>
          <w:szCs w:val="19"/>
        </w:rPr>
        <w:t xml:space="preserve"> and f</w:t>
      </w:r>
      <w:r w:rsidRPr="00890424">
        <w:rPr>
          <w:sz w:val="19"/>
          <w:szCs w:val="19"/>
        </w:rPr>
        <w:t xml:space="preserve">eed conversion ratio calculated by dividing the feed intake by the weight gain in each pen. At the end of the experiment, </w:t>
      </w:r>
      <w:r w:rsidR="00ED02BE" w:rsidRPr="00890424">
        <w:rPr>
          <w:sz w:val="19"/>
          <w:szCs w:val="19"/>
        </w:rPr>
        <w:t>two</w:t>
      </w:r>
      <w:r w:rsidRPr="00890424">
        <w:rPr>
          <w:sz w:val="19"/>
          <w:szCs w:val="19"/>
        </w:rPr>
        <w:t xml:space="preserve"> bird</w:t>
      </w:r>
      <w:r w:rsidR="00ED02BE" w:rsidRPr="00890424">
        <w:rPr>
          <w:sz w:val="19"/>
          <w:szCs w:val="19"/>
        </w:rPr>
        <w:t>s</w:t>
      </w:r>
      <w:r w:rsidRPr="00890424">
        <w:rPr>
          <w:sz w:val="19"/>
          <w:szCs w:val="19"/>
        </w:rPr>
        <w:t xml:space="preserve"> having the closest weight to the pen mean w</w:t>
      </w:r>
      <w:r w:rsidR="00ED02BE" w:rsidRPr="00890424">
        <w:rPr>
          <w:sz w:val="19"/>
          <w:szCs w:val="19"/>
        </w:rPr>
        <w:t>ere</w:t>
      </w:r>
      <w:r w:rsidRPr="00890424">
        <w:rPr>
          <w:sz w:val="19"/>
          <w:szCs w:val="19"/>
        </w:rPr>
        <w:t xml:space="preserve"> selected and fasted overnight and euthanised by decapitation. Slaughtered birds were scaled in hot water (55</w:t>
      </w:r>
      <w:r w:rsidRPr="00890424">
        <w:rPr>
          <w:sz w:val="19"/>
          <w:szCs w:val="19"/>
          <w:vertAlign w:val="superscript"/>
        </w:rPr>
        <w:t>o</w:t>
      </w:r>
      <w:r w:rsidRPr="00890424">
        <w:rPr>
          <w:sz w:val="19"/>
          <w:szCs w:val="19"/>
        </w:rPr>
        <w:t>C) for 2 minutes, plucked and eviscerated. The weight of carcass and cuts (breast, thigh and drumsticks) were expressed as relative weights of the live chicken. Abdominal fats and organs (caeca, small intestine, pancreas, liver, gizzard, and heart) were</w:t>
      </w:r>
      <w:r w:rsidR="00966AAF" w:rsidRPr="00890424">
        <w:rPr>
          <w:sz w:val="19"/>
          <w:szCs w:val="19"/>
        </w:rPr>
        <w:t xml:space="preserve"> </w:t>
      </w:r>
      <w:r w:rsidRPr="00890424">
        <w:rPr>
          <w:sz w:val="19"/>
          <w:szCs w:val="19"/>
        </w:rPr>
        <w:t>also weighed and expressed as relative weights.</w:t>
      </w:r>
    </w:p>
    <w:p w:rsidR="00C36034" w:rsidRDefault="00C36034" w:rsidP="00C36034">
      <w:pPr>
        <w:pStyle w:val="Default"/>
        <w:spacing w:after="240"/>
        <w:contextualSpacing/>
        <w:jc w:val="both"/>
        <w:rPr>
          <w:sz w:val="19"/>
          <w:szCs w:val="19"/>
        </w:rPr>
      </w:pPr>
    </w:p>
    <w:p w:rsidR="00C36034" w:rsidRDefault="00C36034" w:rsidP="00C36034">
      <w:pPr>
        <w:pStyle w:val="Default"/>
        <w:spacing w:after="240"/>
        <w:contextualSpacing/>
        <w:jc w:val="both"/>
        <w:rPr>
          <w:b/>
          <w:sz w:val="19"/>
          <w:szCs w:val="19"/>
        </w:rPr>
      </w:pPr>
      <w:r w:rsidRPr="00890424">
        <w:rPr>
          <w:b/>
          <w:sz w:val="19"/>
          <w:szCs w:val="19"/>
        </w:rPr>
        <w:t xml:space="preserve">Chemical analysis </w:t>
      </w:r>
    </w:p>
    <w:p w:rsidR="00C36034" w:rsidRPr="00890424" w:rsidRDefault="00C36034" w:rsidP="00C36034">
      <w:pPr>
        <w:pStyle w:val="Default"/>
        <w:spacing w:after="240"/>
        <w:contextualSpacing/>
        <w:jc w:val="both"/>
        <w:rPr>
          <w:b/>
          <w:sz w:val="19"/>
          <w:szCs w:val="19"/>
        </w:rPr>
      </w:pPr>
    </w:p>
    <w:p w:rsidR="00C36034" w:rsidRPr="00890424" w:rsidRDefault="00C36034" w:rsidP="00C36034">
      <w:pPr>
        <w:pStyle w:val="Default"/>
        <w:spacing w:after="240"/>
        <w:contextualSpacing/>
        <w:jc w:val="both"/>
        <w:rPr>
          <w:b/>
          <w:sz w:val="19"/>
          <w:szCs w:val="19"/>
        </w:rPr>
      </w:pPr>
      <w:r w:rsidRPr="00890424">
        <w:rPr>
          <w:sz w:val="19"/>
          <w:szCs w:val="19"/>
          <w:lang w:val="en-US"/>
        </w:rPr>
        <w:t>The test ingredients and fish meal were analysed for proximate composition according to AOAC (1990). Dry matter was determined after 24 h in a forced-air oven (103</w:t>
      </w:r>
      <w:r w:rsidRPr="00890424">
        <w:rPr>
          <w:sz w:val="19"/>
          <w:szCs w:val="19"/>
          <w:vertAlign w:val="superscript"/>
          <w:lang w:val="en-US"/>
        </w:rPr>
        <w:t>o</w:t>
      </w:r>
      <w:r w:rsidRPr="00890424">
        <w:rPr>
          <w:sz w:val="19"/>
          <w:szCs w:val="19"/>
          <w:lang w:val="en-US"/>
        </w:rPr>
        <w:t xml:space="preserve"> C). Nitrogen concentration was analysed by </w:t>
      </w:r>
      <w:r w:rsidRPr="00890424">
        <w:rPr>
          <w:sz w:val="19"/>
          <w:szCs w:val="19"/>
          <w:lang w:val="en-US"/>
        </w:rPr>
        <w:lastRenderedPageBreak/>
        <w:t xml:space="preserve">Kjeldahl method (AOAC 1990, ID 954.01) and CP was calculated as nitrogen · 6.25. Total fat, ash and fibre contents were analysed according to AOAC (1990, ID 42.05, 920.39 and 962.09 respectively). Amino acid profile was determined using the Standard AAA hydrochloric acid hydrolysis followed by RP-HPLC separation using AccQ-Tag derivatisation (AOAC </w:t>
      </w:r>
      <w:r w:rsidRPr="00890424">
        <w:rPr>
          <w:color w:val="auto"/>
          <w:sz w:val="19"/>
          <w:szCs w:val="19"/>
          <w:lang w:val="en-US"/>
        </w:rPr>
        <w:t xml:space="preserve">1990, </w:t>
      </w:r>
      <w:r w:rsidRPr="00890424">
        <w:rPr>
          <w:sz w:val="19"/>
          <w:szCs w:val="19"/>
          <w:lang w:val="en-US"/>
        </w:rPr>
        <w:t xml:space="preserve">ID 994.12). </w:t>
      </w:r>
      <w:r w:rsidRPr="00890424">
        <w:rPr>
          <w:sz w:val="19"/>
          <w:szCs w:val="19"/>
        </w:rPr>
        <w:t>The cyanide content of the UCRM was determined according to Zitnak (</w:t>
      </w:r>
      <w:bookmarkStart w:id="0" w:name="bbib32"/>
      <w:r w:rsidRPr="00890424">
        <w:rPr>
          <w:sz w:val="19"/>
          <w:szCs w:val="19"/>
        </w:rPr>
        <w:fldChar w:fldCharType="begin"/>
      </w:r>
      <w:r w:rsidRPr="00890424">
        <w:rPr>
          <w:sz w:val="19"/>
          <w:szCs w:val="19"/>
        </w:rPr>
        <w:instrText xml:space="preserve"> HYPERLINK "https://www.sciencedirect.com/science/article/pii/S1871141309003230" \l "bib32" </w:instrText>
      </w:r>
      <w:r w:rsidRPr="00890424">
        <w:rPr>
          <w:sz w:val="19"/>
          <w:szCs w:val="19"/>
        </w:rPr>
        <w:fldChar w:fldCharType="separate"/>
      </w:r>
      <w:r w:rsidRPr="00890424">
        <w:rPr>
          <w:rStyle w:val="Hyperlink"/>
          <w:color w:val="auto"/>
          <w:sz w:val="19"/>
          <w:szCs w:val="19"/>
          <w:u w:val="none"/>
        </w:rPr>
        <w:t>1973</w:t>
      </w:r>
      <w:r w:rsidRPr="00890424">
        <w:rPr>
          <w:sz w:val="19"/>
          <w:szCs w:val="19"/>
        </w:rPr>
        <w:fldChar w:fldCharType="end"/>
      </w:r>
      <w:bookmarkEnd w:id="0"/>
      <w:r w:rsidRPr="00890424">
        <w:rPr>
          <w:sz w:val="19"/>
          <w:szCs w:val="19"/>
        </w:rPr>
        <w:t>).</w:t>
      </w:r>
    </w:p>
    <w:p w:rsidR="00C36034" w:rsidRPr="00890424" w:rsidRDefault="00C36034" w:rsidP="00C36034">
      <w:pPr>
        <w:autoSpaceDE w:val="0"/>
        <w:autoSpaceDN w:val="0"/>
        <w:adjustRightInd w:val="0"/>
        <w:spacing w:after="0" w:line="240" w:lineRule="auto"/>
        <w:rPr>
          <w:rFonts w:ascii="Times New Roman" w:hAnsi="Times New Roman" w:cs="Times New Roman"/>
          <w:b/>
          <w:bCs/>
          <w:sz w:val="19"/>
          <w:szCs w:val="19"/>
        </w:rPr>
      </w:pPr>
      <w:r w:rsidRPr="00890424">
        <w:rPr>
          <w:rFonts w:ascii="Times New Roman" w:hAnsi="Times New Roman" w:cs="Times New Roman"/>
          <w:b/>
          <w:bCs/>
          <w:sz w:val="19"/>
          <w:szCs w:val="19"/>
        </w:rPr>
        <w:t xml:space="preserve">Statistical Analysis </w:t>
      </w:r>
    </w:p>
    <w:p w:rsidR="00C36034" w:rsidRDefault="00C36034" w:rsidP="00C36034">
      <w:pPr>
        <w:pStyle w:val="Default"/>
        <w:spacing w:after="240"/>
        <w:contextualSpacing/>
        <w:jc w:val="both"/>
        <w:rPr>
          <w:sz w:val="19"/>
          <w:szCs w:val="19"/>
        </w:rPr>
      </w:pPr>
    </w:p>
    <w:p w:rsidR="00C36034" w:rsidRDefault="00C36034" w:rsidP="00C36034">
      <w:pPr>
        <w:pStyle w:val="Default"/>
        <w:spacing w:after="240"/>
        <w:contextualSpacing/>
        <w:jc w:val="both"/>
        <w:rPr>
          <w:sz w:val="19"/>
          <w:szCs w:val="19"/>
        </w:rPr>
        <w:sectPr w:rsidR="00C36034" w:rsidSect="00C36034">
          <w:type w:val="continuous"/>
          <w:pgSz w:w="11906" w:h="16838"/>
          <w:pgMar w:top="1418" w:right="1418" w:bottom="1418" w:left="1418" w:header="709" w:footer="709" w:gutter="0"/>
          <w:cols w:num="2" w:space="708"/>
          <w:docGrid w:linePitch="360"/>
        </w:sectPr>
      </w:pPr>
      <w:r w:rsidRPr="00890424">
        <w:rPr>
          <w:sz w:val="19"/>
          <w:szCs w:val="19"/>
        </w:rPr>
        <w:t>Data collected on growth, carcass measurements and organs weights were subjected to one-way analysis of variance (ANOVA) (Steel and Torrie, 1980) of the GLM in SPSS (SPSS for Windows, version 22.0; IBM Crop., Armonk, NY, USA). Pen was the experimental unit for feed intake while data on weight gain, carcass and organ measurements were collected on individual birds. Treatments means were compared using LSD and significant differences reported as 5% level of probability.</w:t>
      </w:r>
    </w:p>
    <w:p w:rsidR="00C36034" w:rsidRPr="00890424" w:rsidRDefault="00C36034" w:rsidP="00C36034">
      <w:pPr>
        <w:pStyle w:val="Default"/>
        <w:spacing w:after="240"/>
        <w:contextualSpacing/>
        <w:jc w:val="both"/>
        <w:rPr>
          <w:sz w:val="19"/>
          <w:szCs w:val="19"/>
        </w:rPr>
      </w:pPr>
    </w:p>
    <w:p w:rsidR="00E817CF" w:rsidRPr="00890424" w:rsidRDefault="00E817CF" w:rsidP="00F43019">
      <w:pPr>
        <w:pStyle w:val="Default"/>
        <w:spacing w:after="240"/>
        <w:ind w:firstLine="720"/>
        <w:contextualSpacing/>
        <w:jc w:val="both"/>
        <w:rPr>
          <w:sz w:val="19"/>
          <w:szCs w:val="19"/>
        </w:rPr>
      </w:pPr>
    </w:p>
    <w:p w:rsidR="00E817CF" w:rsidRPr="00890424" w:rsidRDefault="00E817CF" w:rsidP="00C011F9">
      <w:pPr>
        <w:pStyle w:val="Default"/>
        <w:spacing w:after="240" w:line="480" w:lineRule="auto"/>
        <w:ind w:firstLine="720"/>
        <w:contextualSpacing/>
        <w:jc w:val="both"/>
        <w:rPr>
          <w:sz w:val="19"/>
          <w:szCs w:val="19"/>
        </w:rPr>
        <w:sectPr w:rsidR="00E817CF" w:rsidRPr="00890424" w:rsidSect="00890424">
          <w:type w:val="continuous"/>
          <w:pgSz w:w="11906" w:h="16838"/>
          <w:pgMar w:top="1418" w:right="1418" w:bottom="1418" w:left="1418" w:header="709" w:footer="709" w:gutter="0"/>
          <w:cols w:space="708"/>
          <w:docGrid w:linePitch="360"/>
        </w:sectPr>
      </w:pPr>
    </w:p>
    <w:p w:rsidR="00BA427B" w:rsidRDefault="00BA427B">
      <w:pPr>
        <w:spacing w:after="160" w:line="259" w:lineRule="auto"/>
        <w:rPr>
          <w:rFonts w:ascii="Times New Roman" w:hAnsi="Times New Roman" w:cs="Times New Roman"/>
          <w:sz w:val="19"/>
          <w:szCs w:val="19"/>
        </w:rPr>
      </w:pPr>
    </w:p>
    <w:p w:rsidR="00BA427B" w:rsidRDefault="00BA427B">
      <w:pPr>
        <w:spacing w:after="160" w:line="259" w:lineRule="auto"/>
        <w:rPr>
          <w:rFonts w:ascii="Times New Roman" w:hAnsi="Times New Roman" w:cs="Times New Roman"/>
          <w:sz w:val="19"/>
          <w:szCs w:val="19"/>
        </w:rPr>
      </w:pPr>
    </w:p>
    <w:p w:rsidR="00BA427B" w:rsidRDefault="00BA427B">
      <w:pPr>
        <w:spacing w:after="160" w:line="259" w:lineRule="auto"/>
        <w:rPr>
          <w:rFonts w:ascii="Times New Roman" w:hAnsi="Times New Roman" w:cs="Times New Roman"/>
          <w:sz w:val="19"/>
          <w:szCs w:val="19"/>
        </w:rPr>
      </w:pPr>
    </w:p>
    <w:p w:rsidR="00BA427B" w:rsidRDefault="00BA427B">
      <w:pPr>
        <w:spacing w:after="160" w:line="259" w:lineRule="auto"/>
        <w:rPr>
          <w:rFonts w:ascii="Times New Roman" w:hAnsi="Times New Roman" w:cs="Times New Roman"/>
          <w:sz w:val="19"/>
          <w:szCs w:val="19"/>
        </w:rPr>
      </w:pPr>
    </w:p>
    <w:p w:rsidR="00BA427B" w:rsidRDefault="00BA427B">
      <w:pPr>
        <w:spacing w:after="160" w:line="259" w:lineRule="auto"/>
        <w:rPr>
          <w:rFonts w:ascii="Times New Roman" w:hAnsi="Times New Roman" w:cs="Times New Roman"/>
          <w:sz w:val="19"/>
          <w:szCs w:val="19"/>
        </w:rPr>
      </w:pPr>
    </w:p>
    <w:p w:rsidR="00BA427B" w:rsidRDefault="00BA427B">
      <w:pPr>
        <w:spacing w:after="160" w:line="259" w:lineRule="auto"/>
        <w:rPr>
          <w:rFonts w:ascii="Times New Roman" w:hAnsi="Times New Roman" w:cs="Times New Roman"/>
          <w:sz w:val="19"/>
          <w:szCs w:val="19"/>
        </w:rPr>
      </w:pPr>
    </w:p>
    <w:p w:rsidR="00BA427B" w:rsidRDefault="00BA427B">
      <w:pPr>
        <w:spacing w:after="160" w:line="259" w:lineRule="auto"/>
        <w:rPr>
          <w:rFonts w:ascii="Times New Roman" w:hAnsi="Times New Roman" w:cs="Times New Roman"/>
          <w:sz w:val="19"/>
          <w:szCs w:val="19"/>
        </w:rPr>
      </w:pPr>
      <w:r w:rsidRPr="00BA427B">
        <w:rPr>
          <w:rFonts w:ascii="Times New Roman" w:hAnsi="Times New Roman" w:cs="Times New Roman"/>
          <w:noProof/>
          <w:sz w:val="19"/>
          <w:szCs w:val="19"/>
          <w:lang/>
        </w:rPr>
        <mc:AlternateContent>
          <mc:Choice Requires="wps">
            <w:drawing>
              <wp:anchor distT="45720" distB="45720" distL="114300" distR="114300" simplePos="0" relativeHeight="251663360" behindDoc="0" locked="0" layoutInCell="1" allowOverlap="1" wp14:anchorId="54EC569E" wp14:editId="09C3D99F">
                <wp:simplePos x="0" y="0"/>
                <wp:positionH relativeFrom="page">
                  <wp:posOffset>-323850</wp:posOffset>
                </wp:positionH>
                <wp:positionV relativeFrom="paragraph">
                  <wp:posOffset>195580</wp:posOffset>
                </wp:positionV>
                <wp:extent cx="7481570" cy="4138295"/>
                <wp:effectExtent l="0" t="4763" r="318" b="317"/>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81570" cy="4138295"/>
                        </a:xfrm>
                        <a:prstGeom prst="rect">
                          <a:avLst/>
                        </a:prstGeom>
                        <a:solidFill>
                          <a:srgbClr val="FFFFFF"/>
                        </a:solidFill>
                        <a:ln w="9525">
                          <a:noFill/>
                          <a:miter lim="800000"/>
                          <a:headEnd/>
                          <a:tailEnd/>
                        </a:ln>
                      </wps:spPr>
                      <wps:txbx>
                        <w:txbxContent>
                          <w:p w:rsidR="00BA0707" w:rsidRPr="00890424" w:rsidRDefault="00BA0707" w:rsidP="00BA427B">
                            <w:pPr>
                              <w:spacing w:line="240" w:lineRule="auto"/>
                              <w:jc w:val="both"/>
                              <w:rPr>
                                <w:rFonts w:ascii="Times New Roman" w:hAnsi="Times New Roman" w:cs="Times New Roman"/>
                                <w:b/>
                                <w:sz w:val="19"/>
                                <w:szCs w:val="19"/>
                              </w:rPr>
                            </w:pPr>
                            <w:r w:rsidRPr="00890424">
                              <w:rPr>
                                <w:rFonts w:ascii="Times New Roman" w:hAnsi="Times New Roman" w:cs="Times New Roman"/>
                                <w:b/>
                                <w:sz w:val="19"/>
                                <w:szCs w:val="19"/>
                              </w:rPr>
                              <w:t>Table 2. Ingredient composition of experimental starter diets (g/kg as fed)</w:t>
                            </w:r>
                          </w:p>
                          <w:tbl>
                            <w:tblPr>
                              <w:tblStyle w:val="PlainTable21"/>
                              <w:tblW w:w="11283" w:type="dxa"/>
                              <w:tblBorders>
                                <w:top w:val="single" w:sz="4" w:space="0" w:color="auto"/>
                                <w:bottom w:val="single" w:sz="4" w:space="0" w:color="auto"/>
                              </w:tblBorders>
                              <w:tblLook w:val="04A0" w:firstRow="1" w:lastRow="0" w:firstColumn="1" w:lastColumn="0" w:noHBand="0" w:noVBand="1"/>
                            </w:tblPr>
                            <w:tblGrid>
                              <w:gridCol w:w="1219"/>
                              <w:gridCol w:w="670"/>
                              <w:gridCol w:w="670"/>
                              <w:gridCol w:w="923"/>
                              <w:gridCol w:w="923"/>
                              <w:gridCol w:w="923"/>
                              <w:gridCol w:w="923"/>
                              <w:gridCol w:w="670"/>
                              <w:gridCol w:w="670"/>
                              <w:gridCol w:w="923"/>
                              <w:gridCol w:w="923"/>
                              <w:gridCol w:w="923"/>
                              <w:gridCol w:w="923"/>
                            </w:tblGrid>
                            <w:tr w:rsidR="00BA0707" w:rsidRPr="00890424" w:rsidTr="00BA4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Ingredients </w:t>
                                  </w:r>
                                </w:p>
                              </w:tc>
                              <w:tc>
                                <w:tcPr>
                                  <w:tcW w:w="0" w:type="auto"/>
                                  <w:gridSpan w:val="6"/>
                                  <w:tcBorders>
                                    <w:bottom w:val="single" w:sz="4" w:space="0" w:color="auto"/>
                                  </w:tcBorders>
                                </w:tcPr>
                                <w:p w:rsidR="00BA0707" w:rsidRPr="00890424" w:rsidRDefault="00BA0707" w:rsidP="00BA427B">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b w:val="0"/>
                                      <w:sz w:val="19"/>
                                      <w:szCs w:val="19"/>
                                    </w:rPr>
                                    <w:t>Starter phase (10-21 d)</w:t>
                                  </w:r>
                                </w:p>
                              </w:tc>
                              <w:tc>
                                <w:tcPr>
                                  <w:tcW w:w="0" w:type="auto"/>
                                  <w:gridSpan w:val="6"/>
                                  <w:tcBorders>
                                    <w:bottom w:val="single" w:sz="4" w:space="0" w:color="auto"/>
                                  </w:tcBorders>
                                </w:tcPr>
                                <w:p w:rsidR="00BA0707" w:rsidRPr="00890424" w:rsidRDefault="00BA0707" w:rsidP="00BA427B">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b w:val="0"/>
                                      <w:sz w:val="19"/>
                                      <w:szCs w:val="19"/>
                                    </w:rPr>
                                    <w:t>Finisher diets (22-42 d)</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HCL lysine</w:t>
                                  </w:r>
                                </w:p>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HCL lysine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 xml:space="preserve">5% canarium </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10% canarium</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5% canarium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10% canarium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 xml:space="preserve">HCL lysine </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HCL lysine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5% canarium</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10% canarium</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5% canarium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10% canarium + enz.</w:t>
                                  </w:r>
                                </w:p>
                              </w:tc>
                            </w:tr>
                            <w:tr w:rsidR="00BA0707" w:rsidRPr="00890424" w:rsidTr="00BA427B">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Cassava root</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580</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579.6</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584.5</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584.5</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584.1</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584.1</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592</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591.6</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595</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595</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594.6</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594.6</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Copra meal</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271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271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218</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168</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218</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168</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293.5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293.5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242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192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242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192</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Canarium  meal</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100</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Fishmeal</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Challenzyme</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Peanut oil</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Limestone</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Salt</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Lysine</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Methionine</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Premix</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13"/>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Calculated composition (g/kg)</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ME (MJ/kg) </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12.82</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12.81</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12.89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12.89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13.12</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13.11</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13.24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13.27</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13.19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13.26</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rPr>
                                      <w:rFonts w:ascii="Times New Roman" w:hAnsi="Times New Roman" w:cs="Times New Roman"/>
                                      <w:b w:val="0"/>
                                      <w:sz w:val="19"/>
                                      <w:szCs w:val="19"/>
                                    </w:rPr>
                                  </w:pPr>
                                  <w:r w:rsidRPr="00890424">
                                    <w:rPr>
                                      <w:rFonts w:ascii="Times New Roman" w:hAnsi="Times New Roman" w:cs="Times New Roman"/>
                                      <w:b w:val="0"/>
                                      <w:sz w:val="19"/>
                                      <w:szCs w:val="19"/>
                                    </w:rPr>
                                    <w:t xml:space="preserve">Crude Protein </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226.3</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226.2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227.2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229.6</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227.1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229.5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199.1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199.</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200.2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202.5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200.1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202.5</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Crude Fibre </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54</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54</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51.5</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49.2</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49.2</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57</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57</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54.6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52.2</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54.6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52.2</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Lysine </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14.3</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14.3</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10.6</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10.7</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10.6</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10.7</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Methionine </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3.8</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3.8</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3.8</w:t>
                                  </w:r>
                                </w:p>
                              </w:tc>
                            </w:tr>
                          </w:tbl>
                          <w:p w:rsidR="00BA0707" w:rsidRDefault="00BA0707" w:rsidP="00BA427B">
                            <w:pPr>
                              <w:tabs>
                                <w:tab w:val="left" w:pos="1457"/>
                              </w:tabs>
                              <w:spacing w:line="240" w:lineRule="auto"/>
                              <w:rPr>
                                <w:rFonts w:ascii="Times New Roman" w:hAnsi="Times New Roman" w:cs="Times New Roman"/>
                                <w:sz w:val="19"/>
                                <w:szCs w:val="19"/>
                              </w:rPr>
                            </w:pPr>
                            <w:r>
                              <w:rPr>
                                <w:rFonts w:ascii="Times New Roman" w:hAnsi="Times New Roman" w:cs="Times New Roman"/>
                                <w:sz w:val="19"/>
                                <w:szCs w:val="19"/>
                              </w:rPr>
                              <w:t>Enz: enzyme</w:t>
                            </w:r>
                          </w:p>
                          <w:p w:rsidR="00BA0707" w:rsidRDefault="00BA0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C569E" id="_x0000_t202" coordsize="21600,21600" o:spt="202" path="m,l,21600r21600,l21600,xe">
                <v:stroke joinstyle="miter"/>
                <v:path gradientshapeok="t" o:connecttype="rect"/>
              </v:shapetype>
              <v:shape id="Text Box 2" o:spid="_x0000_s1026" type="#_x0000_t202" style="position:absolute;margin-left:-25.5pt;margin-top:15.4pt;width:589.1pt;height:325.85pt;rotation:-90;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" stroked="f">
                <v:textbox>
                  <w:txbxContent>
                    <w:p w:rsidR="00BA0707" w:rsidRPr="00890424" w:rsidRDefault="00BA0707" w:rsidP="00BA427B">
                      <w:pPr>
                        <w:spacing w:line="240" w:lineRule="auto"/>
                        <w:jc w:val="both"/>
                        <w:rPr>
                          <w:rFonts w:ascii="Times New Roman" w:hAnsi="Times New Roman" w:cs="Times New Roman"/>
                          <w:b/>
                          <w:sz w:val="19"/>
                          <w:szCs w:val="19"/>
                        </w:rPr>
                      </w:pPr>
                      <w:r w:rsidRPr="00890424">
                        <w:rPr>
                          <w:rFonts w:ascii="Times New Roman" w:hAnsi="Times New Roman" w:cs="Times New Roman"/>
                          <w:b/>
                          <w:sz w:val="19"/>
                          <w:szCs w:val="19"/>
                        </w:rPr>
                        <w:t>Table 2. Ingredient composition of experimental starter diets (g/kg as fed)</w:t>
                      </w:r>
                    </w:p>
                    <w:tbl>
                      <w:tblPr>
                        <w:tblStyle w:val="PlainTable21"/>
                        <w:tblW w:w="11283" w:type="dxa"/>
                        <w:tblBorders>
                          <w:top w:val="single" w:sz="4" w:space="0" w:color="auto"/>
                          <w:bottom w:val="single" w:sz="4" w:space="0" w:color="auto"/>
                        </w:tblBorders>
                        <w:tblLook w:val="04A0" w:firstRow="1" w:lastRow="0" w:firstColumn="1" w:lastColumn="0" w:noHBand="0" w:noVBand="1"/>
                      </w:tblPr>
                      <w:tblGrid>
                        <w:gridCol w:w="1219"/>
                        <w:gridCol w:w="670"/>
                        <w:gridCol w:w="670"/>
                        <w:gridCol w:w="923"/>
                        <w:gridCol w:w="923"/>
                        <w:gridCol w:w="923"/>
                        <w:gridCol w:w="923"/>
                        <w:gridCol w:w="670"/>
                        <w:gridCol w:w="670"/>
                        <w:gridCol w:w="923"/>
                        <w:gridCol w:w="923"/>
                        <w:gridCol w:w="923"/>
                        <w:gridCol w:w="923"/>
                      </w:tblGrid>
                      <w:tr w:rsidR="00BA0707" w:rsidRPr="00890424" w:rsidTr="00BA4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Ingredients </w:t>
                            </w:r>
                          </w:p>
                        </w:tc>
                        <w:tc>
                          <w:tcPr>
                            <w:tcW w:w="0" w:type="auto"/>
                            <w:gridSpan w:val="6"/>
                            <w:tcBorders>
                              <w:bottom w:val="single" w:sz="4" w:space="0" w:color="auto"/>
                            </w:tcBorders>
                          </w:tcPr>
                          <w:p w:rsidR="00BA0707" w:rsidRPr="00890424" w:rsidRDefault="00BA0707" w:rsidP="00BA427B">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b w:val="0"/>
                                <w:sz w:val="19"/>
                                <w:szCs w:val="19"/>
                              </w:rPr>
                              <w:t>Starter phase (10-21 d)</w:t>
                            </w:r>
                          </w:p>
                        </w:tc>
                        <w:tc>
                          <w:tcPr>
                            <w:tcW w:w="0" w:type="auto"/>
                            <w:gridSpan w:val="6"/>
                            <w:tcBorders>
                              <w:bottom w:val="single" w:sz="4" w:space="0" w:color="auto"/>
                            </w:tcBorders>
                          </w:tcPr>
                          <w:p w:rsidR="00BA0707" w:rsidRPr="00890424" w:rsidRDefault="00BA0707" w:rsidP="00BA427B">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b w:val="0"/>
                                <w:sz w:val="19"/>
                                <w:szCs w:val="19"/>
                              </w:rPr>
                              <w:t>Finisher diets (22-42 d)</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HCL lysine</w:t>
                            </w:r>
                          </w:p>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HCL lysine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 xml:space="preserve">5% canarium </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10% canarium</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5% canarium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10% canarium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 xml:space="preserve">HCL lysine </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HCL lysine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5% canarium</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10% canarium</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5% canarium + enz.</w:t>
                            </w:r>
                          </w:p>
                        </w:tc>
                        <w:tc>
                          <w:tcPr>
                            <w:tcW w:w="0" w:type="auto"/>
                            <w:tcBorders>
                              <w:top w:val="single" w:sz="4" w:space="0" w:color="auto"/>
                              <w:bottom w:val="single" w:sz="4" w:space="0" w:color="auto"/>
                            </w:tcBorders>
                          </w:tcPr>
                          <w:p w:rsidR="00BA0707" w:rsidRPr="00BA427B"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A427B">
                              <w:rPr>
                                <w:rFonts w:ascii="Times New Roman" w:hAnsi="Times New Roman" w:cs="Times New Roman"/>
                                <w:sz w:val="19"/>
                                <w:szCs w:val="19"/>
                              </w:rPr>
                              <w:t>10% canarium + enz.</w:t>
                            </w:r>
                          </w:p>
                        </w:tc>
                      </w:tr>
                      <w:tr w:rsidR="00BA0707" w:rsidRPr="00890424" w:rsidTr="00BA427B">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Cassava root</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580</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579.6</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584.5</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584.5</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584.1</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584.1</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592</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591.6</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595</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595</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594.6</w:t>
                            </w:r>
                          </w:p>
                        </w:tc>
                        <w:tc>
                          <w:tcPr>
                            <w:tcW w:w="0" w:type="auto"/>
                            <w:tcBorders>
                              <w:top w:val="single" w:sz="4" w:space="0" w:color="auto"/>
                            </w:tcBorders>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594.6</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Copra meal</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271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271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218</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168</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218</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168</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293.5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293.5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242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192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242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192</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Canarium  meal</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100</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Fishmeal</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70</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Challenzyme</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0.4</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Peanut oil</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Limestone</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Salt</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Lysine</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0</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Methionine</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c>
                          <w:tcPr>
                            <w:tcW w:w="0" w:type="auto"/>
                            <w:tcBorders>
                              <w:top w:val="none" w:sz="0" w:space="0" w:color="auto"/>
                              <w:bottom w:val="none" w:sz="0" w:space="0" w:color="auto"/>
                            </w:tcBorders>
                          </w:tcPr>
                          <w:p w:rsidR="00BA0707" w:rsidRPr="00890424" w:rsidRDefault="00BA0707" w:rsidP="00BA42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Premix</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c>
                          <w:tcPr>
                            <w:tcW w:w="0" w:type="auto"/>
                          </w:tcPr>
                          <w:p w:rsidR="00BA0707" w:rsidRPr="00890424" w:rsidRDefault="00BA0707" w:rsidP="00BA42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13"/>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Calculated composition (g/kg)</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ME (MJ/kg) </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12.82</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12.81</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12.89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12.89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13.12</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13.11</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13.24</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13.27</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13.19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13.26</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rPr>
                                <w:rFonts w:ascii="Times New Roman" w:hAnsi="Times New Roman" w:cs="Times New Roman"/>
                                <w:b w:val="0"/>
                                <w:sz w:val="19"/>
                                <w:szCs w:val="19"/>
                              </w:rPr>
                            </w:pPr>
                            <w:r w:rsidRPr="00890424">
                              <w:rPr>
                                <w:rFonts w:ascii="Times New Roman" w:hAnsi="Times New Roman" w:cs="Times New Roman"/>
                                <w:b w:val="0"/>
                                <w:sz w:val="19"/>
                                <w:szCs w:val="19"/>
                              </w:rPr>
                              <w:t xml:space="preserve">Crude Protein </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226.3</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226.2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227.2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229.6</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227.1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229.5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199.1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199.</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200.2</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202.5</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200.1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202.5</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Crude Fibre </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54</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54</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51.5</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49.2</w:t>
                            </w:r>
                          </w:p>
                        </w:tc>
                        <w:tc>
                          <w:tcPr>
                            <w:tcW w:w="0" w:type="auto"/>
                            <w:shd w:val="clear" w:color="auto" w:fill="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51.5</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49.2</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57</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57</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54.6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52.2</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54.6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52.2</w:t>
                            </w:r>
                          </w:p>
                        </w:tc>
                      </w:tr>
                      <w:tr w:rsidR="00BA0707" w:rsidRPr="00890424" w:rsidTr="00BA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Lysine </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14.3</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14.3</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13</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12.9</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12.1</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10.6</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10.7</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10.6</w:t>
                            </w:r>
                          </w:p>
                        </w:tc>
                        <w:tc>
                          <w:tcPr>
                            <w:tcW w:w="0" w:type="auto"/>
                            <w:tcBorders>
                              <w:top w:val="none" w:sz="0" w:space="0" w:color="auto"/>
                              <w:bottom w:val="none" w:sz="0" w:space="0" w:color="auto"/>
                            </w:tcBorders>
                          </w:tcPr>
                          <w:p w:rsidR="00BA0707" w:rsidRPr="00890424" w:rsidRDefault="00BA0707" w:rsidP="00BA427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10.7</w:t>
                            </w:r>
                          </w:p>
                        </w:tc>
                      </w:tr>
                      <w:tr w:rsidR="00BA0707" w:rsidRPr="00890424" w:rsidTr="00BA427B">
                        <w:tc>
                          <w:tcPr>
                            <w:cnfStyle w:val="001000000000" w:firstRow="0" w:lastRow="0" w:firstColumn="1" w:lastColumn="0" w:oddVBand="0" w:evenVBand="0" w:oddHBand="0" w:evenHBand="0" w:firstRowFirstColumn="0" w:firstRowLastColumn="0" w:lastRowFirstColumn="0" w:lastRowLastColumn="0"/>
                            <w:tcW w:w="0" w:type="auto"/>
                          </w:tcPr>
                          <w:p w:rsidR="00BA0707" w:rsidRPr="00890424" w:rsidRDefault="00BA0707" w:rsidP="00BA427B">
                            <w:pPr>
                              <w:spacing w:after="0" w:line="240" w:lineRule="auto"/>
                              <w:contextualSpacing/>
                              <w:jc w:val="both"/>
                              <w:rPr>
                                <w:rFonts w:ascii="Times New Roman" w:hAnsi="Times New Roman" w:cs="Times New Roman"/>
                                <w:b w:val="0"/>
                                <w:sz w:val="19"/>
                                <w:szCs w:val="19"/>
                              </w:rPr>
                            </w:pPr>
                            <w:r w:rsidRPr="00890424">
                              <w:rPr>
                                <w:rFonts w:ascii="Times New Roman" w:hAnsi="Times New Roman" w:cs="Times New Roman"/>
                                <w:b w:val="0"/>
                                <w:sz w:val="19"/>
                                <w:szCs w:val="19"/>
                              </w:rPr>
                              <w:t xml:space="preserve">Methionine </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4.6</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3.9</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3.8</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3.8</w:t>
                            </w:r>
                          </w:p>
                        </w:tc>
                        <w:tc>
                          <w:tcPr>
                            <w:tcW w:w="0" w:type="auto"/>
                          </w:tcPr>
                          <w:p w:rsidR="00BA0707" w:rsidRPr="00890424" w:rsidRDefault="00BA0707" w:rsidP="00BA427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890424">
                              <w:rPr>
                                <w:rFonts w:ascii="Times New Roman" w:hAnsi="Times New Roman" w:cs="Times New Roman"/>
                                <w:sz w:val="19"/>
                                <w:szCs w:val="19"/>
                              </w:rPr>
                              <w:t>3.8</w:t>
                            </w:r>
                          </w:p>
                        </w:tc>
                      </w:tr>
                    </w:tbl>
                    <w:p w:rsidR="00BA0707" w:rsidRDefault="00BA0707" w:rsidP="00BA427B">
                      <w:pPr>
                        <w:tabs>
                          <w:tab w:val="left" w:pos="1457"/>
                        </w:tabs>
                        <w:spacing w:line="240" w:lineRule="auto"/>
                        <w:rPr>
                          <w:rFonts w:ascii="Times New Roman" w:hAnsi="Times New Roman" w:cs="Times New Roman"/>
                          <w:sz w:val="19"/>
                          <w:szCs w:val="19"/>
                        </w:rPr>
                      </w:pPr>
                      <w:r>
                        <w:rPr>
                          <w:rFonts w:ascii="Times New Roman" w:hAnsi="Times New Roman" w:cs="Times New Roman"/>
                          <w:sz w:val="19"/>
                          <w:szCs w:val="19"/>
                        </w:rPr>
                        <w:t>Enz: enzyme</w:t>
                      </w:r>
                    </w:p>
                    <w:p w:rsidR="00BA0707" w:rsidRDefault="00BA0707"/>
                  </w:txbxContent>
                </v:textbox>
                <w10:wrap type="square" anchorx="page"/>
              </v:shape>
            </w:pict>
          </mc:Fallback>
        </mc:AlternateContent>
      </w:r>
    </w:p>
    <w:p w:rsidR="00BA427B" w:rsidRDefault="00BA427B">
      <w:pPr>
        <w:spacing w:after="160" w:line="259" w:lineRule="auto"/>
        <w:rPr>
          <w:rFonts w:ascii="Times New Roman" w:hAnsi="Times New Roman" w:cs="Times New Roman"/>
          <w:sz w:val="19"/>
          <w:szCs w:val="19"/>
        </w:rPr>
      </w:pPr>
      <w:r>
        <w:rPr>
          <w:rFonts w:ascii="Times New Roman" w:hAnsi="Times New Roman" w:cs="Times New Roman"/>
          <w:sz w:val="19"/>
          <w:szCs w:val="19"/>
        </w:rPr>
        <w:br w:type="page"/>
      </w:r>
    </w:p>
    <w:p w:rsidR="00BA427B" w:rsidRPr="00C36034" w:rsidRDefault="00BA427B" w:rsidP="00C36034">
      <w:pPr>
        <w:tabs>
          <w:tab w:val="left" w:pos="1457"/>
        </w:tabs>
        <w:spacing w:line="240" w:lineRule="auto"/>
        <w:rPr>
          <w:rFonts w:ascii="Times New Roman" w:hAnsi="Times New Roman" w:cs="Times New Roman"/>
          <w:sz w:val="19"/>
          <w:szCs w:val="19"/>
        </w:rPr>
        <w:sectPr w:rsidR="00BA427B" w:rsidRPr="00C36034" w:rsidSect="00E324CC">
          <w:type w:val="nextColumn"/>
          <w:pgSz w:w="11906" w:h="16838"/>
          <w:pgMar w:top="1418" w:right="1418" w:bottom="1418" w:left="1418" w:header="709" w:footer="709" w:gutter="0"/>
          <w:cols w:space="708"/>
          <w:docGrid w:linePitch="360"/>
        </w:sectPr>
      </w:pPr>
      <w:bookmarkStart w:id="1" w:name="_GoBack"/>
      <w:bookmarkEnd w:id="1"/>
    </w:p>
    <w:p w:rsidR="00C55713" w:rsidRPr="00890424" w:rsidRDefault="009E73E7" w:rsidP="009D6260">
      <w:pPr>
        <w:spacing w:after="240" w:line="240" w:lineRule="auto"/>
        <w:contextualSpacing/>
        <w:jc w:val="both"/>
        <w:rPr>
          <w:rFonts w:ascii="Times New Roman" w:hAnsi="Times New Roman" w:cs="Times New Roman"/>
          <w:b/>
          <w:bCs/>
          <w:color w:val="000000"/>
          <w:sz w:val="19"/>
          <w:szCs w:val="19"/>
        </w:rPr>
      </w:pPr>
      <w:r w:rsidRPr="00890424">
        <w:rPr>
          <w:rFonts w:ascii="Times New Roman" w:hAnsi="Times New Roman" w:cs="Times New Roman"/>
          <w:b/>
          <w:bCs/>
          <w:color w:val="000000"/>
          <w:sz w:val="19"/>
          <w:szCs w:val="19"/>
        </w:rPr>
        <w:lastRenderedPageBreak/>
        <w:t>RESULTS AND DISCUSSION</w:t>
      </w:r>
    </w:p>
    <w:p w:rsidR="009D6260" w:rsidRPr="00890424" w:rsidRDefault="009D6260" w:rsidP="009D6260">
      <w:pPr>
        <w:spacing w:after="240" w:line="240" w:lineRule="auto"/>
        <w:contextualSpacing/>
        <w:jc w:val="both"/>
        <w:rPr>
          <w:rFonts w:ascii="Times New Roman" w:hAnsi="Times New Roman" w:cs="Times New Roman"/>
          <w:b/>
          <w:bCs/>
          <w:color w:val="000000"/>
          <w:sz w:val="19"/>
          <w:szCs w:val="19"/>
        </w:rPr>
      </w:pPr>
    </w:p>
    <w:p w:rsidR="00C55713" w:rsidRDefault="00322CA6" w:rsidP="009D6260">
      <w:pPr>
        <w:spacing w:after="240" w:line="240" w:lineRule="auto"/>
        <w:contextualSpacing/>
        <w:jc w:val="both"/>
        <w:rPr>
          <w:rFonts w:ascii="Times New Roman" w:hAnsi="Times New Roman" w:cs="Times New Roman"/>
          <w:b/>
          <w:bCs/>
          <w:color w:val="000000"/>
          <w:sz w:val="19"/>
          <w:szCs w:val="19"/>
        </w:rPr>
      </w:pPr>
      <w:r w:rsidRPr="00890424">
        <w:rPr>
          <w:rFonts w:ascii="Times New Roman" w:hAnsi="Times New Roman" w:cs="Times New Roman"/>
          <w:b/>
          <w:bCs/>
          <w:color w:val="000000"/>
          <w:sz w:val="19"/>
          <w:szCs w:val="19"/>
        </w:rPr>
        <w:t xml:space="preserve">Chemical composition </w:t>
      </w:r>
    </w:p>
    <w:p w:rsidR="00684809" w:rsidRDefault="00684809" w:rsidP="00684809">
      <w:pPr>
        <w:spacing w:after="240" w:line="240" w:lineRule="auto"/>
        <w:contextualSpacing/>
        <w:jc w:val="both"/>
        <w:rPr>
          <w:rFonts w:ascii="Times New Roman" w:hAnsi="Times New Roman" w:cs="Times New Roman"/>
          <w:sz w:val="19"/>
          <w:szCs w:val="19"/>
        </w:rPr>
      </w:pPr>
    </w:p>
    <w:p w:rsidR="009400A5" w:rsidRPr="00890424" w:rsidRDefault="005B01B6" w:rsidP="00684809">
      <w:pPr>
        <w:spacing w:after="240" w:line="240" w:lineRule="auto"/>
        <w:contextualSpacing/>
        <w:jc w:val="both"/>
        <w:rPr>
          <w:rFonts w:ascii="Times New Roman" w:hAnsi="Times New Roman" w:cs="Times New Roman"/>
          <w:sz w:val="19"/>
          <w:szCs w:val="19"/>
        </w:rPr>
      </w:pPr>
      <w:r w:rsidRPr="00890424">
        <w:rPr>
          <w:rFonts w:ascii="Times New Roman" w:hAnsi="Times New Roman" w:cs="Times New Roman"/>
          <w:sz w:val="19"/>
          <w:szCs w:val="19"/>
        </w:rPr>
        <w:t>Although the</w:t>
      </w:r>
      <w:r w:rsidR="00E817CF" w:rsidRPr="00890424">
        <w:rPr>
          <w:rFonts w:ascii="Times New Roman" w:hAnsi="Times New Roman" w:cs="Times New Roman"/>
          <w:sz w:val="19"/>
          <w:szCs w:val="19"/>
        </w:rPr>
        <w:t>re is literature on the</w:t>
      </w:r>
      <w:r w:rsidRPr="00890424">
        <w:rPr>
          <w:rFonts w:ascii="Times New Roman" w:hAnsi="Times New Roman" w:cs="Times New Roman"/>
          <w:sz w:val="19"/>
          <w:szCs w:val="19"/>
        </w:rPr>
        <w:t xml:space="preserve"> composition of canarium </w:t>
      </w:r>
      <w:r w:rsidR="00AF16A0" w:rsidRPr="00890424">
        <w:rPr>
          <w:rFonts w:ascii="Times New Roman" w:hAnsi="Times New Roman" w:cs="Times New Roman"/>
          <w:sz w:val="19"/>
          <w:szCs w:val="19"/>
        </w:rPr>
        <w:t>nut</w:t>
      </w:r>
      <w:r w:rsidRPr="00890424">
        <w:rPr>
          <w:rFonts w:ascii="Times New Roman" w:hAnsi="Times New Roman" w:cs="Times New Roman"/>
          <w:sz w:val="19"/>
          <w:szCs w:val="19"/>
        </w:rPr>
        <w:t xml:space="preserve"> (</w:t>
      </w:r>
      <w:r w:rsidR="00AF25D1" w:rsidRPr="00890424">
        <w:rPr>
          <w:rFonts w:ascii="Times New Roman" w:hAnsi="Times New Roman" w:cs="Times New Roman"/>
          <w:sz w:val="19"/>
          <w:szCs w:val="19"/>
        </w:rPr>
        <w:t xml:space="preserve">Nevernimo </w:t>
      </w:r>
      <w:r w:rsidR="00AF25D1" w:rsidRPr="00890424">
        <w:rPr>
          <w:rFonts w:ascii="Times New Roman" w:hAnsi="Times New Roman" w:cs="Times New Roman"/>
          <w:i/>
          <w:sz w:val="19"/>
          <w:szCs w:val="19"/>
        </w:rPr>
        <w:t>et al.,</w:t>
      </w:r>
      <w:r w:rsidR="00AF25D1" w:rsidRPr="00890424">
        <w:rPr>
          <w:rFonts w:ascii="Times New Roman" w:hAnsi="Times New Roman" w:cs="Times New Roman"/>
          <w:sz w:val="19"/>
          <w:szCs w:val="19"/>
        </w:rPr>
        <w:t xml:space="preserve"> 2007; </w:t>
      </w:r>
      <w:r w:rsidR="00AF25D1" w:rsidRPr="00890424">
        <w:rPr>
          <w:rFonts w:ascii="Times New Roman" w:hAnsi="Times New Roman" w:cs="Times New Roman"/>
          <w:noProof/>
          <w:color w:val="000000" w:themeColor="text1"/>
          <w:spacing w:val="-3"/>
          <w:sz w:val="19"/>
          <w:szCs w:val="19"/>
        </w:rPr>
        <w:t xml:space="preserve">Djarkasi </w:t>
      </w:r>
      <w:r w:rsidR="00AF25D1" w:rsidRPr="00890424">
        <w:rPr>
          <w:rFonts w:ascii="Times New Roman" w:hAnsi="Times New Roman" w:cs="Times New Roman"/>
          <w:i/>
          <w:noProof/>
          <w:color w:val="000000" w:themeColor="text1"/>
          <w:spacing w:val="-3"/>
          <w:sz w:val="19"/>
          <w:szCs w:val="19"/>
        </w:rPr>
        <w:t>et al.,</w:t>
      </w:r>
      <w:r w:rsidR="00AF25D1" w:rsidRPr="00890424">
        <w:rPr>
          <w:rFonts w:ascii="Times New Roman" w:hAnsi="Times New Roman" w:cs="Times New Roman"/>
          <w:noProof/>
          <w:color w:val="000000" w:themeColor="text1"/>
          <w:spacing w:val="-3"/>
          <w:sz w:val="19"/>
          <w:szCs w:val="19"/>
        </w:rPr>
        <w:t xml:space="preserve"> 2007</w:t>
      </w:r>
      <w:r w:rsidRPr="00890424">
        <w:rPr>
          <w:rFonts w:ascii="Times New Roman" w:hAnsi="Times New Roman" w:cs="Times New Roman"/>
          <w:sz w:val="19"/>
          <w:szCs w:val="19"/>
        </w:rPr>
        <w:t xml:space="preserve">), </w:t>
      </w:r>
      <w:r w:rsidR="00883B34" w:rsidRPr="00890424">
        <w:rPr>
          <w:rFonts w:ascii="Times New Roman" w:hAnsi="Times New Roman" w:cs="Times New Roman"/>
          <w:sz w:val="19"/>
          <w:szCs w:val="19"/>
        </w:rPr>
        <w:t xml:space="preserve">documented reports </w:t>
      </w:r>
      <w:r w:rsidRPr="00890424">
        <w:rPr>
          <w:rFonts w:ascii="Times New Roman" w:hAnsi="Times New Roman" w:cs="Times New Roman"/>
          <w:sz w:val="19"/>
          <w:szCs w:val="19"/>
        </w:rPr>
        <w:t>on the composition of the meal after oil extraction</w:t>
      </w:r>
      <w:r w:rsidR="00883B34" w:rsidRPr="00890424">
        <w:rPr>
          <w:rFonts w:ascii="Times New Roman" w:hAnsi="Times New Roman" w:cs="Times New Roman"/>
          <w:sz w:val="19"/>
          <w:szCs w:val="19"/>
        </w:rPr>
        <w:t xml:space="preserve"> are still limited</w:t>
      </w:r>
      <w:r w:rsidRPr="00890424">
        <w:rPr>
          <w:rFonts w:ascii="Times New Roman" w:hAnsi="Times New Roman" w:cs="Times New Roman"/>
          <w:sz w:val="19"/>
          <w:szCs w:val="19"/>
        </w:rPr>
        <w:t xml:space="preserve">. </w:t>
      </w:r>
      <w:r w:rsidR="00322CA6" w:rsidRPr="00890424">
        <w:rPr>
          <w:rFonts w:ascii="Times New Roman" w:hAnsi="Times New Roman" w:cs="Times New Roman"/>
          <w:sz w:val="19"/>
          <w:szCs w:val="19"/>
        </w:rPr>
        <w:t xml:space="preserve">The </w:t>
      </w:r>
      <w:r w:rsidR="00AC05D1" w:rsidRPr="00890424">
        <w:rPr>
          <w:rFonts w:ascii="Times New Roman" w:hAnsi="Times New Roman" w:cs="Times New Roman"/>
          <w:sz w:val="19"/>
          <w:szCs w:val="19"/>
        </w:rPr>
        <w:t>lower ME</w:t>
      </w:r>
      <w:r w:rsidR="00883B34" w:rsidRPr="00890424">
        <w:rPr>
          <w:rFonts w:ascii="Times New Roman" w:hAnsi="Times New Roman" w:cs="Times New Roman"/>
          <w:sz w:val="19"/>
          <w:szCs w:val="19"/>
        </w:rPr>
        <w:t>,</w:t>
      </w:r>
      <w:r w:rsidR="00AC05D1" w:rsidRPr="00890424">
        <w:rPr>
          <w:rFonts w:ascii="Times New Roman" w:hAnsi="Times New Roman" w:cs="Times New Roman"/>
          <w:sz w:val="19"/>
          <w:szCs w:val="19"/>
        </w:rPr>
        <w:t xml:space="preserve"> </w:t>
      </w:r>
      <w:r w:rsidR="00322CA6" w:rsidRPr="00890424">
        <w:rPr>
          <w:rFonts w:ascii="Times New Roman" w:hAnsi="Times New Roman" w:cs="Times New Roman"/>
          <w:sz w:val="19"/>
          <w:szCs w:val="19"/>
        </w:rPr>
        <w:t xml:space="preserve">higher </w:t>
      </w:r>
      <w:r w:rsidR="006D3456" w:rsidRPr="00890424">
        <w:rPr>
          <w:rFonts w:ascii="Times New Roman" w:hAnsi="Times New Roman" w:cs="Times New Roman"/>
          <w:sz w:val="19"/>
          <w:szCs w:val="19"/>
        </w:rPr>
        <w:t xml:space="preserve">crude protein (29.6%) </w:t>
      </w:r>
      <w:r w:rsidR="000F0DBA" w:rsidRPr="00890424">
        <w:rPr>
          <w:rFonts w:ascii="Times New Roman" w:hAnsi="Times New Roman" w:cs="Times New Roman"/>
          <w:sz w:val="19"/>
          <w:szCs w:val="19"/>
        </w:rPr>
        <w:t>and</w:t>
      </w:r>
      <w:r w:rsidR="006D3456" w:rsidRPr="00890424">
        <w:rPr>
          <w:rFonts w:ascii="Times New Roman" w:hAnsi="Times New Roman" w:cs="Times New Roman"/>
          <w:sz w:val="19"/>
          <w:szCs w:val="19"/>
        </w:rPr>
        <w:t xml:space="preserve"> fibre</w:t>
      </w:r>
      <w:r w:rsidR="00883B34" w:rsidRPr="00890424">
        <w:rPr>
          <w:rFonts w:ascii="Times New Roman" w:hAnsi="Times New Roman" w:cs="Times New Roman"/>
          <w:sz w:val="19"/>
          <w:szCs w:val="19"/>
        </w:rPr>
        <w:t xml:space="preserve"> (11.2%) contents of canarium cake used in this study (Table 1) compared to values for the kernel was attributed to the higher concentration of energy in the oil and the inverse relationship between fat and protein contents</w:t>
      </w:r>
      <w:r w:rsidR="00322CA6" w:rsidRPr="00890424">
        <w:rPr>
          <w:rFonts w:ascii="Times New Roman" w:hAnsi="Times New Roman" w:cs="Times New Roman"/>
          <w:sz w:val="19"/>
          <w:szCs w:val="19"/>
        </w:rPr>
        <w:t>.</w:t>
      </w:r>
      <w:r w:rsidR="000F0DBA" w:rsidRPr="00890424">
        <w:rPr>
          <w:rFonts w:ascii="Times New Roman" w:hAnsi="Times New Roman" w:cs="Times New Roman"/>
          <w:sz w:val="19"/>
          <w:szCs w:val="19"/>
        </w:rPr>
        <w:t xml:space="preserve"> </w:t>
      </w:r>
      <w:r w:rsidR="006D3456" w:rsidRPr="00890424">
        <w:rPr>
          <w:rFonts w:ascii="Times New Roman" w:hAnsi="Times New Roman" w:cs="Times New Roman"/>
          <w:sz w:val="19"/>
          <w:szCs w:val="19"/>
        </w:rPr>
        <w:t>T</w:t>
      </w:r>
      <w:r w:rsidR="00322CA6" w:rsidRPr="00890424">
        <w:rPr>
          <w:rFonts w:ascii="Times New Roman" w:hAnsi="Times New Roman" w:cs="Times New Roman"/>
          <w:sz w:val="19"/>
          <w:szCs w:val="19"/>
        </w:rPr>
        <w:t>he lysine content (</w:t>
      </w:r>
      <w:r w:rsidR="00773FB7" w:rsidRPr="00890424">
        <w:rPr>
          <w:rFonts w:ascii="Times New Roman" w:hAnsi="Times New Roman" w:cs="Times New Roman"/>
          <w:sz w:val="19"/>
          <w:szCs w:val="19"/>
        </w:rPr>
        <w:t>2</w:t>
      </w:r>
      <w:r w:rsidR="00322CA6" w:rsidRPr="00890424">
        <w:rPr>
          <w:rFonts w:ascii="Times New Roman" w:hAnsi="Times New Roman" w:cs="Times New Roman"/>
          <w:sz w:val="19"/>
          <w:szCs w:val="19"/>
        </w:rPr>
        <w:t>.</w:t>
      </w:r>
      <w:r w:rsidR="000C3649" w:rsidRPr="00890424">
        <w:rPr>
          <w:rFonts w:ascii="Times New Roman" w:hAnsi="Times New Roman" w:cs="Times New Roman"/>
          <w:sz w:val="19"/>
          <w:szCs w:val="19"/>
        </w:rPr>
        <w:t>9</w:t>
      </w:r>
      <w:r w:rsidR="00322CA6" w:rsidRPr="00890424">
        <w:rPr>
          <w:rFonts w:ascii="Times New Roman" w:hAnsi="Times New Roman" w:cs="Times New Roman"/>
          <w:sz w:val="19"/>
          <w:szCs w:val="19"/>
        </w:rPr>
        <w:t xml:space="preserve">5%) in canarium cake </w:t>
      </w:r>
      <w:r w:rsidR="000C3649" w:rsidRPr="00890424">
        <w:rPr>
          <w:rFonts w:ascii="Times New Roman" w:hAnsi="Times New Roman" w:cs="Times New Roman"/>
          <w:sz w:val="19"/>
          <w:szCs w:val="19"/>
        </w:rPr>
        <w:t>was slightly higher than</w:t>
      </w:r>
      <w:r w:rsidR="00322CA6" w:rsidRPr="00890424">
        <w:rPr>
          <w:rFonts w:ascii="Times New Roman" w:hAnsi="Times New Roman" w:cs="Times New Roman"/>
          <w:sz w:val="19"/>
          <w:szCs w:val="19"/>
        </w:rPr>
        <w:t xml:space="preserve"> the range (1.91- 2.73%) observed by </w:t>
      </w:r>
      <w:r w:rsidR="0042544A" w:rsidRPr="00890424">
        <w:rPr>
          <w:rFonts w:ascii="Times New Roman" w:eastAsia="SimSun" w:hAnsi="Times New Roman" w:cs="Times New Roman"/>
          <w:color w:val="000000"/>
          <w:sz w:val="19"/>
          <w:szCs w:val="19"/>
          <w:lang w:val="en-GB" w:eastAsia="en-GB"/>
        </w:rPr>
        <w:t>Djarkasi</w:t>
      </w:r>
      <w:r w:rsidR="00322CA6" w:rsidRPr="00890424">
        <w:rPr>
          <w:rFonts w:ascii="Times New Roman" w:hAnsi="Times New Roman" w:cs="Times New Roman"/>
          <w:sz w:val="19"/>
          <w:szCs w:val="19"/>
        </w:rPr>
        <w:t xml:space="preserve"> </w:t>
      </w:r>
      <w:r w:rsidR="00322CA6" w:rsidRPr="00890424">
        <w:rPr>
          <w:rFonts w:ascii="Times New Roman" w:hAnsi="Times New Roman" w:cs="Times New Roman"/>
          <w:i/>
          <w:iCs/>
          <w:sz w:val="19"/>
          <w:szCs w:val="19"/>
        </w:rPr>
        <w:t xml:space="preserve">et al. </w:t>
      </w:r>
      <w:r w:rsidR="00322CA6" w:rsidRPr="00890424">
        <w:rPr>
          <w:rFonts w:ascii="Times New Roman" w:hAnsi="Times New Roman" w:cs="Times New Roman"/>
          <w:sz w:val="19"/>
          <w:szCs w:val="19"/>
        </w:rPr>
        <w:t>(2011)</w:t>
      </w:r>
      <w:r w:rsidR="000C3649" w:rsidRPr="00890424">
        <w:rPr>
          <w:rFonts w:ascii="Times New Roman" w:hAnsi="Times New Roman" w:cs="Times New Roman"/>
          <w:sz w:val="19"/>
          <w:szCs w:val="19"/>
        </w:rPr>
        <w:t xml:space="preserve"> in the kernel</w:t>
      </w:r>
      <w:r w:rsidR="00322CA6" w:rsidRPr="00890424">
        <w:rPr>
          <w:rFonts w:ascii="Times New Roman" w:hAnsi="Times New Roman" w:cs="Times New Roman"/>
          <w:sz w:val="19"/>
          <w:szCs w:val="19"/>
        </w:rPr>
        <w:t xml:space="preserve">. </w:t>
      </w:r>
      <w:r w:rsidR="009A67A4" w:rsidRPr="00890424">
        <w:rPr>
          <w:rFonts w:ascii="Times New Roman" w:hAnsi="Times New Roman" w:cs="Times New Roman"/>
          <w:sz w:val="19"/>
          <w:szCs w:val="19"/>
        </w:rPr>
        <w:t xml:space="preserve">The higher fat in canarium meal (43.6%) was reflected </w:t>
      </w:r>
      <w:r w:rsidR="002549A0" w:rsidRPr="00890424">
        <w:rPr>
          <w:rFonts w:ascii="Times New Roman" w:hAnsi="Times New Roman" w:cs="Times New Roman"/>
          <w:sz w:val="19"/>
          <w:szCs w:val="19"/>
        </w:rPr>
        <w:t>by a slight increase in</w:t>
      </w:r>
      <w:r w:rsidR="009A67A4" w:rsidRPr="00890424">
        <w:rPr>
          <w:rFonts w:ascii="Times New Roman" w:hAnsi="Times New Roman" w:cs="Times New Roman"/>
          <w:sz w:val="19"/>
          <w:szCs w:val="19"/>
        </w:rPr>
        <w:t xml:space="preserve"> the energy content of diets containing this ingredient. </w:t>
      </w:r>
    </w:p>
    <w:p w:rsidR="00577682" w:rsidRPr="00890424" w:rsidRDefault="00AF496A" w:rsidP="00684809">
      <w:pPr>
        <w:pStyle w:val="Default"/>
        <w:spacing w:after="240"/>
        <w:contextualSpacing/>
        <w:jc w:val="both"/>
        <w:rPr>
          <w:bCs/>
          <w:i/>
          <w:sz w:val="19"/>
          <w:szCs w:val="19"/>
        </w:rPr>
      </w:pPr>
      <w:r w:rsidRPr="00890424">
        <w:rPr>
          <w:sz w:val="19"/>
          <w:szCs w:val="19"/>
        </w:rPr>
        <w:t>Despite the high fibre (7.6-38.4%) reported in cassava peel (</w:t>
      </w:r>
      <w:r w:rsidR="00B6220C" w:rsidRPr="00890424">
        <w:rPr>
          <w:sz w:val="19"/>
          <w:szCs w:val="19"/>
        </w:rPr>
        <w:t>Heuzé</w:t>
      </w:r>
      <w:r w:rsidRPr="00890424">
        <w:rPr>
          <w:sz w:val="19"/>
          <w:szCs w:val="19"/>
        </w:rPr>
        <w:t xml:space="preserve"> </w:t>
      </w:r>
      <w:r w:rsidRPr="00890424">
        <w:rPr>
          <w:i/>
          <w:iCs/>
          <w:sz w:val="19"/>
          <w:szCs w:val="19"/>
        </w:rPr>
        <w:t xml:space="preserve">et al., </w:t>
      </w:r>
      <w:r w:rsidRPr="00890424">
        <w:rPr>
          <w:sz w:val="19"/>
          <w:szCs w:val="19"/>
        </w:rPr>
        <w:t>2016</w:t>
      </w:r>
      <w:r w:rsidR="00B6220C" w:rsidRPr="00890424">
        <w:rPr>
          <w:sz w:val="19"/>
          <w:szCs w:val="19"/>
        </w:rPr>
        <w:t>a</w:t>
      </w:r>
      <w:r w:rsidRPr="00890424">
        <w:rPr>
          <w:sz w:val="19"/>
          <w:szCs w:val="19"/>
        </w:rPr>
        <w:t xml:space="preserve">; Dayal </w:t>
      </w:r>
      <w:r w:rsidRPr="00890424">
        <w:rPr>
          <w:i/>
          <w:sz w:val="19"/>
          <w:szCs w:val="19"/>
        </w:rPr>
        <w:t>et al.,</w:t>
      </w:r>
      <w:r w:rsidRPr="00890424">
        <w:rPr>
          <w:sz w:val="19"/>
          <w:szCs w:val="19"/>
        </w:rPr>
        <w:t xml:space="preserve"> 2018)</w:t>
      </w:r>
      <w:r w:rsidR="00256B56" w:rsidRPr="00890424">
        <w:rPr>
          <w:sz w:val="19"/>
          <w:szCs w:val="19"/>
        </w:rPr>
        <w:t>,</w:t>
      </w:r>
      <w:r w:rsidRPr="00890424">
        <w:rPr>
          <w:sz w:val="19"/>
          <w:szCs w:val="19"/>
        </w:rPr>
        <w:t xml:space="preserve"> fermentation reduced the fibre content of whole cassava to as low as </w:t>
      </w:r>
      <w:r w:rsidR="00FD7DF3" w:rsidRPr="00890424">
        <w:rPr>
          <w:sz w:val="19"/>
          <w:szCs w:val="19"/>
        </w:rPr>
        <w:t>2.1</w:t>
      </w:r>
      <w:r w:rsidR="009A67A4" w:rsidRPr="00890424">
        <w:rPr>
          <w:sz w:val="19"/>
          <w:szCs w:val="19"/>
        </w:rPr>
        <w:t>% suggesting</w:t>
      </w:r>
      <w:r w:rsidRPr="00890424">
        <w:rPr>
          <w:sz w:val="19"/>
          <w:szCs w:val="19"/>
        </w:rPr>
        <w:t xml:space="preserve"> </w:t>
      </w:r>
      <w:r w:rsidR="00FD7DF3" w:rsidRPr="00890424">
        <w:rPr>
          <w:sz w:val="19"/>
          <w:szCs w:val="19"/>
        </w:rPr>
        <w:t xml:space="preserve">possible breakdown of complex structures during fermentation. Adeleke </w:t>
      </w:r>
      <w:r w:rsidR="00FD7DF3" w:rsidRPr="00890424">
        <w:rPr>
          <w:i/>
          <w:iCs/>
          <w:sz w:val="19"/>
          <w:szCs w:val="19"/>
        </w:rPr>
        <w:t xml:space="preserve">et al. </w:t>
      </w:r>
      <w:r w:rsidR="00FD7DF3" w:rsidRPr="00890424">
        <w:rPr>
          <w:sz w:val="19"/>
          <w:szCs w:val="19"/>
        </w:rPr>
        <w:t>(2017) also reported reduced fibre in fermented cassava roots and attributed this to the ability of fermenting microorganisms to secrete oxidi</w:t>
      </w:r>
      <w:r w:rsidR="003372AE" w:rsidRPr="00890424">
        <w:rPr>
          <w:sz w:val="19"/>
          <w:szCs w:val="19"/>
        </w:rPr>
        <w:t>s</w:t>
      </w:r>
      <w:r w:rsidR="00FD7DF3" w:rsidRPr="00890424">
        <w:rPr>
          <w:sz w:val="19"/>
          <w:szCs w:val="19"/>
        </w:rPr>
        <w:t xml:space="preserve">ing and hydrolysing enzymes, produce abundant organic </w:t>
      </w:r>
      <w:r w:rsidR="00DC2D8D" w:rsidRPr="00890424">
        <w:rPr>
          <w:sz w:val="19"/>
          <w:szCs w:val="19"/>
        </w:rPr>
        <w:t xml:space="preserve">acids and degrade crude fibre. </w:t>
      </w:r>
      <w:r w:rsidR="00FD7DF3" w:rsidRPr="00890424">
        <w:rPr>
          <w:sz w:val="19"/>
          <w:szCs w:val="19"/>
        </w:rPr>
        <w:t xml:space="preserve">Boonnop </w:t>
      </w:r>
      <w:r w:rsidR="00FD7DF3" w:rsidRPr="00890424">
        <w:rPr>
          <w:i/>
          <w:iCs/>
          <w:sz w:val="19"/>
          <w:szCs w:val="19"/>
        </w:rPr>
        <w:t>et al</w:t>
      </w:r>
      <w:r w:rsidR="00FD7DF3" w:rsidRPr="00890424">
        <w:rPr>
          <w:sz w:val="19"/>
          <w:szCs w:val="19"/>
        </w:rPr>
        <w:t xml:space="preserve">. (2009) reported up to 21% protein in cassava root meal fermented with </w:t>
      </w:r>
      <w:r w:rsidR="00FD7DF3" w:rsidRPr="00890424">
        <w:rPr>
          <w:i/>
          <w:iCs/>
          <w:sz w:val="19"/>
          <w:szCs w:val="19"/>
        </w:rPr>
        <w:t xml:space="preserve">Saccharomyces cerevisiae </w:t>
      </w:r>
      <w:r w:rsidR="00FD7DF3" w:rsidRPr="00890424">
        <w:rPr>
          <w:sz w:val="19"/>
          <w:szCs w:val="19"/>
        </w:rPr>
        <w:t>against the 1.8% observed in this study. This wide difference could not be thoroughly explained, but the cultivar of cassava, age of maturity</w:t>
      </w:r>
      <w:r w:rsidRPr="00890424">
        <w:rPr>
          <w:sz w:val="19"/>
          <w:szCs w:val="19"/>
        </w:rPr>
        <w:t>,</w:t>
      </w:r>
      <w:r w:rsidR="00FD7DF3" w:rsidRPr="00890424">
        <w:rPr>
          <w:sz w:val="19"/>
          <w:szCs w:val="19"/>
        </w:rPr>
        <w:t xml:space="preserve"> agronomic </w:t>
      </w:r>
      <w:r w:rsidRPr="00890424">
        <w:rPr>
          <w:sz w:val="19"/>
          <w:szCs w:val="19"/>
        </w:rPr>
        <w:t>practice</w:t>
      </w:r>
      <w:r w:rsidR="00FD7DF3" w:rsidRPr="00890424">
        <w:rPr>
          <w:sz w:val="19"/>
          <w:szCs w:val="19"/>
        </w:rPr>
        <w:t>s</w:t>
      </w:r>
      <w:r w:rsidRPr="00890424">
        <w:rPr>
          <w:sz w:val="19"/>
          <w:szCs w:val="19"/>
        </w:rPr>
        <w:t xml:space="preserve"> and</w:t>
      </w:r>
      <w:r w:rsidR="00FD7DF3" w:rsidRPr="00890424">
        <w:rPr>
          <w:sz w:val="19"/>
          <w:szCs w:val="19"/>
        </w:rPr>
        <w:t xml:space="preserve"> </w:t>
      </w:r>
      <w:r w:rsidRPr="00890424">
        <w:rPr>
          <w:sz w:val="19"/>
          <w:szCs w:val="19"/>
        </w:rPr>
        <w:t xml:space="preserve">analytical methods </w:t>
      </w:r>
      <w:r w:rsidR="00FD7DF3" w:rsidRPr="00890424">
        <w:rPr>
          <w:sz w:val="19"/>
          <w:szCs w:val="19"/>
        </w:rPr>
        <w:t xml:space="preserve">which have been reported to affect the composition of cassava products (Corbishley and Miller, 1984; Manano, </w:t>
      </w:r>
      <w:r w:rsidR="00FD7DF3" w:rsidRPr="00890424">
        <w:rPr>
          <w:i/>
          <w:iCs/>
          <w:sz w:val="19"/>
          <w:szCs w:val="19"/>
        </w:rPr>
        <w:t xml:space="preserve">et al., </w:t>
      </w:r>
      <w:r w:rsidR="00FD7DF3" w:rsidRPr="00890424">
        <w:rPr>
          <w:sz w:val="19"/>
          <w:szCs w:val="19"/>
        </w:rPr>
        <w:t xml:space="preserve">2017) may be possible sources of variations. </w:t>
      </w:r>
      <w:r w:rsidR="005A7F95" w:rsidRPr="00890424">
        <w:rPr>
          <w:sz w:val="19"/>
          <w:szCs w:val="19"/>
        </w:rPr>
        <w:t>Cassava root f</w:t>
      </w:r>
      <w:r w:rsidR="00FD7DF3" w:rsidRPr="00890424">
        <w:rPr>
          <w:sz w:val="19"/>
          <w:szCs w:val="19"/>
        </w:rPr>
        <w:t xml:space="preserve">ermentation </w:t>
      </w:r>
      <w:r w:rsidR="005A7F95" w:rsidRPr="00890424">
        <w:rPr>
          <w:sz w:val="19"/>
          <w:szCs w:val="19"/>
        </w:rPr>
        <w:t>in this</w:t>
      </w:r>
      <w:r w:rsidR="00A838DE" w:rsidRPr="00890424">
        <w:rPr>
          <w:sz w:val="19"/>
          <w:szCs w:val="19"/>
        </w:rPr>
        <w:t xml:space="preserve"> study </w:t>
      </w:r>
      <w:r w:rsidR="00FD7DF3" w:rsidRPr="00890424">
        <w:rPr>
          <w:sz w:val="19"/>
          <w:szCs w:val="19"/>
        </w:rPr>
        <w:t xml:space="preserve">reduced the HCN content </w:t>
      </w:r>
      <w:r w:rsidR="006550D9" w:rsidRPr="00890424">
        <w:rPr>
          <w:sz w:val="19"/>
          <w:szCs w:val="19"/>
        </w:rPr>
        <w:t xml:space="preserve">far </w:t>
      </w:r>
      <w:r w:rsidR="00FD7DF3" w:rsidRPr="00890424">
        <w:rPr>
          <w:sz w:val="19"/>
          <w:szCs w:val="19"/>
        </w:rPr>
        <w:t xml:space="preserve">below the safe concentration (10mg/kg) in processed cassava root for animal feeds (FAO/WHO, 2013). Boonnop </w:t>
      </w:r>
      <w:r w:rsidR="00FD7DF3" w:rsidRPr="00890424">
        <w:rPr>
          <w:i/>
          <w:iCs/>
          <w:sz w:val="19"/>
          <w:szCs w:val="19"/>
        </w:rPr>
        <w:t xml:space="preserve">et al. </w:t>
      </w:r>
      <w:r w:rsidR="00FD7DF3" w:rsidRPr="00890424">
        <w:rPr>
          <w:sz w:val="19"/>
          <w:szCs w:val="19"/>
        </w:rPr>
        <w:t xml:space="preserve">(2009), also found significant reduction in </w:t>
      </w:r>
      <w:r w:rsidR="006550D9" w:rsidRPr="00890424">
        <w:rPr>
          <w:sz w:val="19"/>
          <w:szCs w:val="19"/>
        </w:rPr>
        <w:t>HCN</w:t>
      </w:r>
      <w:r w:rsidR="00FD7DF3" w:rsidRPr="00890424">
        <w:rPr>
          <w:sz w:val="19"/>
          <w:szCs w:val="19"/>
        </w:rPr>
        <w:t xml:space="preserve"> concentration from 3.4 to 0.5mg/kg cassava chips fermented by </w:t>
      </w:r>
      <w:r w:rsidR="00FD7DF3" w:rsidRPr="00890424">
        <w:rPr>
          <w:i/>
          <w:iCs/>
          <w:sz w:val="19"/>
          <w:szCs w:val="19"/>
        </w:rPr>
        <w:t>Saccharomyces cerevisiae</w:t>
      </w:r>
      <w:r w:rsidR="00FD7DF3" w:rsidRPr="00890424">
        <w:rPr>
          <w:sz w:val="19"/>
          <w:szCs w:val="19"/>
        </w:rPr>
        <w:t xml:space="preserve">. </w:t>
      </w:r>
    </w:p>
    <w:p w:rsidR="009D6260" w:rsidRPr="00890424" w:rsidRDefault="009D6260" w:rsidP="009D6260">
      <w:pPr>
        <w:pStyle w:val="Default"/>
        <w:spacing w:after="240"/>
        <w:contextualSpacing/>
        <w:jc w:val="both"/>
        <w:rPr>
          <w:b/>
          <w:bCs/>
          <w:sz w:val="19"/>
          <w:szCs w:val="19"/>
        </w:rPr>
      </w:pPr>
    </w:p>
    <w:p w:rsidR="00FD7DF3" w:rsidRPr="00890424" w:rsidRDefault="00F23CFE" w:rsidP="009D6260">
      <w:pPr>
        <w:pStyle w:val="Default"/>
        <w:spacing w:after="240"/>
        <w:contextualSpacing/>
        <w:jc w:val="both"/>
        <w:rPr>
          <w:b/>
          <w:bCs/>
          <w:sz w:val="19"/>
          <w:szCs w:val="19"/>
        </w:rPr>
      </w:pPr>
      <w:r w:rsidRPr="00890424">
        <w:rPr>
          <w:b/>
          <w:bCs/>
          <w:sz w:val="19"/>
          <w:szCs w:val="19"/>
        </w:rPr>
        <w:t xml:space="preserve">Growth </w:t>
      </w:r>
      <w:r w:rsidR="00FD7DF3" w:rsidRPr="00890424">
        <w:rPr>
          <w:b/>
          <w:bCs/>
          <w:sz w:val="19"/>
          <w:szCs w:val="19"/>
        </w:rPr>
        <w:t xml:space="preserve">performance </w:t>
      </w:r>
    </w:p>
    <w:p w:rsidR="00684809" w:rsidRDefault="00684809" w:rsidP="00684809">
      <w:pPr>
        <w:pStyle w:val="Default"/>
        <w:spacing w:after="240"/>
        <w:contextualSpacing/>
        <w:jc w:val="both"/>
        <w:rPr>
          <w:sz w:val="19"/>
          <w:szCs w:val="19"/>
        </w:rPr>
      </w:pPr>
    </w:p>
    <w:p w:rsidR="00103465" w:rsidRPr="00890424" w:rsidRDefault="00256B56" w:rsidP="00684809">
      <w:pPr>
        <w:pStyle w:val="Default"/>
        <w:spacing w:after="240"/>
        <w:contextualSpacing/>
        <w:jc w:val="both"/>
        <w:rPr>
          <w:color w:val="auto"/>
          <w:sz w:val="19"/>
          <w:szCs w:val="19"/>
        </w:rPr>
      </w:pPr>
      <w:r w:rsidRPr="00890424">
        <w:rPr>
          <w:sz w:val="19"/>
          <w:szCs w:val="19"/>
        </w:rPr>
        <w:t>During the starter phase (Table 3) f</w:t>
      </w:r>
      <w:r w:rsidR="00E53900" w:rsidRPr="00890424">
        <w:rPr>
          <w:sz w:val="19"/>
          <w:szCs w:val="19"/>
        </w:rPr>
        <w:t xml:space="preserve">eed intake </w:t>
      </w:r>
      <w:r w:rsidRPr="00890424">
        <w:rPr>
          <w:sz w:val="19"/>
          <w:szCs w:val="19"/>
        </w:rPr>
        <w:t>did not differ</w:t>
      </w:r>
      <w:r w:rsidR="00E53900" w:rsidRPr="00890424">
        <w:rPr>
          <w:sz w:val="19"/>
          <w:szCs w:val="19"/>
        </w:rPr>
        <w:t xml:space="preserve"> between HCL lysine supplemented </w:t>
      </w:r>
      <w:r w:rsidRPr="00890424">
        <w:rPr>
          <w:sz w:val="19"/>
          <w:szCs w:val="19"/>
        </w:rPr>
        <w:t>and commercial diet fed groups</w:t>
      </w:r>
      <w:r w:rsidR="00E53900" w:rsidRPr="00890424">
        <w:rPr>
          <w:sz w:val="19"/>
          <w:szCs w:val="19"/>
        </w:rPr>
        <w:t xml:space="preserve"> (P&gt;0.</w:t>
      </w:r>
      <w:r w:rsidR="00E53900" w:rsidRPr="00890424">
        <w:rPr>
          <w:color w:val="auto"/>
          <w:sz w:val="19"/>
          <w:szCs w:val="19"/>
        </w:rPr>
        <w:t>05)</w:t>
      </w:r>
      <w:r w:rsidR="004744C2" w:rsidRPr="00890424">
        <w:rPr>
          <w:color w:val="auto"/>
          <w:sz w:val="19"/>
          <w:szCs w:val="19"/>
        </w:rPr>
        <w:t>. T</w:t>
      </w:r>
      <w:r w:rsidR="00103465" w:rsidRPr="00890424">
        <w:rPr>
          <w:color w:val="auto"/>
          <w:sz w:val="19"/>
          <w:szCs w:val="19"/>
        </w:rPr>
        <w:t xml:space="preserve">here </w:t>
      </w:r>
      <w:r w:rsidR="00103465" w:rsidRPr="00890424">
        <w:rPr>
          <w:sz w:val="19"/>
          <w:szCs w:val="19"/>
        </w:rPr>
        <w:t>was no significant difference (P&gt;0.</w:t>
      </w:r>
      <w:r w:rsidR="009F77B1" w:rsidRPr="00890424">
        <w:rPr>
          <w:sz w:val="19"/>
          <w:szCs w:val="19"/>
        </w:rPr>
        <w:t>05) in feed intake among the HCL</w:t>
      </w:r>
      <w:r w:rsidR="00103465" w:rsidRPr="00890424">
        <w:rPr>
          <w:sz w:val="19"/>
          <w:szCs w:val="19"/>
        </w:rPr>
        <w:t xml:space="preserve"> lysine supplemented and 5% canarium meal </w:t>
      </w:r>
      <w:r w:rsidR="00103465" w:rsidRPr="00890424">
        <w:rPr>
          <w:sz w:val="19"/>
          <w:szCs w:val="19"/>
        </w:rPr>
        <w:lastRenderedPageBreak/>
        <w:t>with or without enzyme but increasing canarium meal to 10% depressed feed intake regardless of enzyme supplementation (P&lt;0.</w:t>
      </w:r>
      <w:r w:rsidR="00736E82" w:rsidRPr="00890424">
        <w:rPr>
          <w:sz w:val="19"/>
          <w:szCs w:val="19"/>
        </w:rPr>
        <w:t>05). Body weight gain and feed: gain</w:t>
      </w:r>
      <w:r w:rsidR="00103465" w:rsidRPr="00890424">
        <w:rPr>
          <w:sz w:val="19"/>
          <w:szCs w:val="19"/>
        </w:rPr>
        <w:t xml:space="preserve"> were improved on the commercial diet (P&lt;0.05) but their values did not differ among the cassava-copra meal diets (P&gt;0.05). </w:t>
      </w:r>
      <w:r w:rsidR="006308B0" w:rsidRPr="00890424">
        <w:rPr>
          <w:sz w:val="19"/>
          <w:szCs w:val="19"/>
        </w:rPr>
        <w:t>During the finisher phase (22-42 d) and the overall feeding period (10-42) birds fed the commercial diet consumed more feed and converted their feed into weight better than the cassava-copra meal fed groups (P&lt;0.05</w:t>
      </w:r>
      <w:r w:rsidR="006308B0" w:rsidRPr="00890424">
        <w:rPr>
          <w:color w:val="auto"/>
          <w:sz w:val="19"/>
          <w:szCs w:val="19"/>
        </w:rPr>
        <w:t>).</w:t>
      </w:r>
      <w:r w:rsidR="00FC7FE3" w:rsidRPr="00890424">
        <w:rPr>
          <w:color w:val="auto"/>
          <w:sz w:val="19"/>
          <w:szCs w:val="19"/>
        </w:rPr>
        <w:t xml:space="preserve"> Thus, </w:t>
      </w:r>
      <w:r w:rsidR="00FC7FE3" w:rsidRPr="00890424">
        <w:rPr>
          <w:bCs/>
          <w:color w:val="auto"/>
          <w:sz w:val="19"/>
          <w:szCs w:val="19"/>
        </w:rPr>
        <w:t>c</w:t>
      </w:r>
      <w:r w:rsidR="00830AE7" w:rsidRPr="00890424">
        <w:rPr>
          <w:bCs/>
          <w:color w:val="auto"/>
          <w:sz w:val="19"/>
          <w:szCs w:val="19"/>
        </w:rPr>
        <w:t>ontrol (commercial feed) diet gave</w:t>
      </w:r>
      <w:r w:rsidR="00FC7FE3" w:rsidRPr="00890424">
        <w:rPr>
          <w:bCs/>
          <w:color w:val="auto"/>
          <w:sz w:val="19"/>
          <w:szCs w:val="19"/>
        </w:rPr>
        <w:t xml:space="preserve"> the best results for both the starter and finisher birds. Th</w:t>
      </w:r>
      <w:r w:rsidR="00830AE7" w:rsidRPr="00890424">
        <w:rPr>
          <w:bCs/>
          <w:color w:val="auto"/>
          <w:sz w:val="19"/>
          <w:szCs w:val="19"/>
        </w:rPr>
        <w:t>e results of other six diets were</w:t>
      </w:r>
      <w:r w:rsidR="00FC7FE3" w:rsidRPr="00890424">
        <w:rPr>
          <w:bCs/>
          <w:color w:val="auto"/>
          <w:sz w:val="19"/>
          <w:szCs w:val="19"/>
        </w:rPr>
        <w:t xml:space="preserve"> lower and almost similar to each other.</w:t>
      </w:r>
    </w:p>
    <w:p w:rsidR="00CE73A8" w:rsidRPr="00890424" w:rsidRDefault="00BA1B28" w:rsidP="00684809">
      <w:pPr>
        <w:spacing w:line="240" w:lineRule="auto"/>
        <w:contextualSpacing/>
        <w:jc w:val="both"/>
        <w:rPr>
          <w:rFonts w:ascii="Times New Roman" w:hAnsi="Times New Roman" w:cs="Times New Roman"/>
          <w:sz w:val="19"/>
          <w:szCs w:val="19"/>
        </w:rPr>
      </w:pPr>
      <w:r w:rsidRPr="00890424">
        <w:rPr>
          <w:rFonts w:ascii="Times New Roman" w:hAnsi="Times New Roman" w:cs="Times New Roman"/>
          <w:sz w:val="19"/>
          <w:szCs w:val="19"/>
        </w:rPr>
        <w:t xml:space="preserve">Several factors including </w:t>
      </w:r>
      <w:r w:rsidR="00CE73A8" w:rsidRPr="00890424">
        <w:rPr>
          <w:rFonts w:ascii="Times New Roman" w:hAnsi="Times New Roman" w:cs="Times New Roman"/>
          <w:sz w:val="19"/>
          <w:szCs w:val="19"/>
        </w:rPr>
        <w:t>metabolisable energy</w:t>
      </w:r>
      <w:r w:rsidR="00702FEB" w:rsidRPr="00890424">
        <w:rPr>
          <w:rFonts w:ascii="Times New Roman" w:hAnsi="Times New Roman" w:cs="Times New Roman"/>
          <w:sz w:val="19"/>
          <w:szCs w:val="19"/>
        </w:rPr>
        <w:t>, fibre content</w:t>
      </w:r>
      <w:r w:rsidR="00CE73A8" w:rsidRPr="00890424">
        <w:rPr>
          <w:rFonts w:ascii="Times New Roman" w:hAnsi="Times New Roman" w:cs="Times New Roman"/>
          <w:sz w:val="19"/>
          <w:szCs w:val="19"/>
        </w:rPr>
        <w:t xml:space="preserve">, </w:t>
      </w:r>
      <w:r w:rsidRPr="00890424">
        <w:rPr>
          <w:rFonts w:ascii="Times New Roman" w:hAnsi="Times New Roman" w:cs="Times New Roman"/>
          <w:sz w:val="19"/>
          <w:szCs w:val="19"/>
        </w:rPr>
        <w:t xml:space="preserve">amino acid balance, </w:t>
      </w:r>
      <w:r w:rsidR="00CE73A8" w:rsidRPr="00890424">
        <w:rPr>
          <w:rFonts w:ascii="Times New Roman" w:hAnsi="Times New Roman" w:cs="Times New Roman"/>
          <w:sz w:val="19"/>
          <w:szCs w:val="19"/>
        </w:rPr>
        <w:t>feed particle size and anti-nutritional factors</w:t>
      </w:r>
      <w:r w:rsidRPr="00890424">
        <w:rPr>
          <w:rFonts w:ascii="Times New Roman" w:hAnsi="Times New Roman" w:cs="Times New Roman"/>
          <w:sz w:val="19"/>
          <w:szCs w:val="19"/>
        </w:rPr>
        <w:t xml:space="preserve"> (Peter and Abel, 2006; Classen, 201</w:t>
      </w:r>
      <w:r w:rsidR="000F2DC0" w:rsidRPr="00890424">
        <w:rPr>
          <w:rFonts w:ascii="Times New Roman" w:hAnsi="Times New Roman" w:cs="Times New Roman"/>
          <w:sz w:val="19"/>
          <w:szCs w:val="19"/>
        </w:rPr>
        <w:t>7</w:t>
      </w:r>
      <w:r w:rsidRPr="00890424">
        <w:rPr>
          <w:rFonts w:ascii="Times New Roman" w:hAnsi="Times New Roman" w:cs="Times New Roman"/>
          <w:sz w:val="19"/>
          <w:szCs w:val="19"/>
        </w:rPr>
        <w:t>)</w:t>
      </w:r>
      <w:r w:rsidR="00702FEB" w:rsidRPr="00890424">
        <w:rPr>
          <w:rFonts w:ascii="Times New Roman" w:hAnsi="Times New Roman" w:cs="Times New Roman"/>
          <w:sz w:val="19"/>
          <w:szCs w:val="19"/>
        </w:rPr>
        <w:t xml:space="preserve"> are known to influence </w:t>
      </w:r>
      <w:r w:rsidRPr="00890424">
        <w:rPr>
          <w:rFonts w:ascii="Times New Roman" w:hAnsi="Times New Roman" w:cs="Times New Roman"/>
          <w:sz w:val="19"/>
          <w:szCs w:val="19"/>
        </w:rPr>
        <w:t xml:space="preserve">feed intake </w:t>
      </w:r>
      <w:r w:rsidR="00034763" w:rsidRPr="00890424">
        <w:rPr>
          <w:rFonts w:ascii="Times New Roman" w:hAnsi="Times New Roman" w:cs="Times New Roman"/>
          <w:sz w:val="19"/>
          <w:szCs w:val="19"/>
        </w:rPr>
        <w:t>in poultry</w:t>
      </w:r>
      <w:r w:rsidR="00CE73A8" w:rsidRPr="00890424">
        <w:rPr>
          <w:rFonts w:ascii="Times New Roman" w:hAnsi="Times New Roman" w:cs="Times New Roman"/>
          <w:sz w:val="19"/>
          <w:szCs w:val="19"/>
        </w:rPr>
        <w:t xml:space="preserve">. </w:t>
      </w:r>
      <w:r w:rsidR="009A67A4" w:rsidRPr="00890424">
        <w:rPr>
          <w:rFonts w:ascii="Times New Roman" w:hAnsi="Times New Roman" w:cs="Times New Roman"/>
          <w:sz w:val="19"/>
          <w:szCs w:val="19"/>
        </w:rPr>
        <w:t>The slight</w:t>
      </w:r>
      <w:r w:rsidR="00534D98" w:rsidRPr="00890424">
        <w:rPr>
          <w:rFonts w:ascii="Times New Roman" w:hAnsi="Times New Roman" w:cs="Times New Roman"/>
          <w:sz w:val="19"/>
          <w:szCs w:val="19"/>
        </w:rPr>
        <w:t xml:space="preserve"> increase in</w:t>
      </w:r>
      <w:r w:rsidR="009A67A4" w:rsidRPr="00890424">
        <w:rPr>
          <w:rFonts w:ascii="Times New Roman" w:hAnsi="Times New Roman" w:cs="Times New Roman"/>
          <w:sz w:val="19"/>
          <w:szCs w:val="19"/>
        </w:rPr>
        <w:t xml:space="preserve"> metabolisable energy content </w:t>
      </w:r>
      <w:r w:rsidR="00CE73A8" w:rsidRPr="00890424">
        <w:rPr>
          <w:rFonts w:ascii="Times New Roman" w:hAnsi="Times New Roman" w:cs="Times New Roman"/>
          <w:sz w:val="19"/>
          <w:szCs w:val="19"/>
        </w:rPr>
        <w:t>of canarium cake based diets</w:t>
      </w:r>
      <w:r w:rsidR="009A67A4" w:rsidRPr="00890424">
        <w:rPr>
          <w:rFonts w:ascii="Times New Roman" w:hAnsi="Times New Roman" w:cs="Times New Roman"/>
          <w:sz w:val="19"/>
          <w:szCs w:val="19"/>
        </w:rPr>
        <w:t xml:space="preserve"> may</w:t>
      </w:r>
      <w:r w:rsidR="00CE73A8" w:rsidRPr="00890424">
        <w:rPr>
          <w:rFonts w:ascii="Times New Roman" w:hAnsi="Times New Roman" w:cs="Times New Roman"/>
          <w:sz w:val="19"/>
          <w:szCs w:val="19"/>
        </w:rPr>
        <w:t xml:space="preserve"> explain the lower feed intake in broilers fed 10% canarium with or without enzyme </w:t>
      </w:r>
      <w:r w:rsidR="000C3649" w:rsidRPr="00890424">
        <w:rPr>
          <w:rFonts w:ascii="Times New Roman" w:hAnsi="Times New Roman" w:cs="Times New Roman"/>
          <w:sz w:val="19"/>
          <w:szCs w:val="19"/>
        </w:rPr>
        <w:t>during</w:t>
      </w:r>
      <w:r w:rsidR="00CE73A8" w:rsidRPr="00890424">
        <w:rPr>
          <w:rFonts w:ascii="Times New Roman" w:hAnsi="Times New Roman" w:cs="Times New Roman"/>
          <w:sz w:val="19"/>
          <w:szCs w:val="19"/>
        </w:rPr>
        <w:t xml:space="preserve"> both phases</w:t>
      </w:r>
      <w:r w:rsidR="000C3649" w:rsidRPr="00890424">
        <w:rPr>
          <w:rFonts w:ascii="Times New Roman" w:hAnsi="Times New Roman" w:cs="Times New Roman"/>
          <w:sz w:val="19"/>
          <w:szCs w:val="19"/>
        </w:rPr>
        <w:t xml:space="preserve"> of growth</w:t>
      </w:r>
      <w:r w:rsidR="003A0712" w:rsidRPr="00890424">
        <w:rPr>
          <w:rFonts w:ascii="Times New Roman" w:hAnsi="Times New Roman" w:cs="Times New Roman"/>
          <w:sz w:val="19"/>
          <w:szCs w:val="19"/>
        </w:rPr>
        <w:t xml:space="preserve">. </w:t>
      </w:r>
      <w:r w:rsidR="003B0ADF" w:rsidRPr="00890424">
        <w:rPr>
          <w:rFonts w:ascii="Times New Roman" w:hAnsi="Times New Roman" w:cs="Times New Roman"/>
          <w:sz w:val="19"/>
          <w:szCs w:val="19"/>
        </w:rPr>
        <w:t>The fine</w:t>
      </w:r>
      <w:r w:rsidR="00534D98" w:rsidRPr="00890424">
        <w:rPr>
          <w:rFonts w:ascii="Times New Roman" w:hAnsi="Times New Roman" w:cs="Times New Roman"/>
          <w:sz w:val="19"/>
          <w:szCs w:val="19"/>
        </w:rPr>
        <w:t>r</w:t>
      </w:r>
      <w:r w:rsidR="003B0ADF" w:rsidRPr="00890424">
        <w:rPr>
          <w:rFonts w:ascii="Times New Roman" w:hAnsi="Times New Roman" w:cs="Times New Roman"/>
          <w:sz w:val="19"/>
          <w:szCs w:val="19"/>
        </w:rPr>
        <w:t xml:space="preserve"> </w:t>
      </w:r>
      <w:r w:rsidR="00CE73A8" w:rsidRPr="00890424">
        <w:rPr>
          <w:rFonts w:ascii="Times New Roman" w:hAnsi="Times New Roman" w:cs="Times New Roman"/>
          <w:sz w:val="19"/>
          <w:szCs w:val="19"/>
        </w:rPr>
        <w:t xml:space="preserve">particle size of cassava root meal in this study might </w:t>
      </w:r>
      <w:r w:rsidR="006A7A08" w:rsidRPr="00890424">
        <w:rPr>
          <w:rFonts w:ascii="Times New Roman" w:hAnsi="Times New Roman" w:cs="Times New Roman"/>
          <w:sz w:val="19"/>
          <w:szCs w:val="19"/>
        </w:rPr>
        <w:t>explain</w:t>
      </w:r>
      <w:r w:rsidR="00CE73A8" w:rsidRPr="00890424">
        <w:rPr>
          <w:rFonts w:ascii="Times New Roman" w:hAnsi="Times New Roman" w:cs="Times New Roman"/>
          <w:sz w:val="19"/>
          <w:szCs w:val="19"/>
        </w:rPr>
        <w:t xml:space="preserve"> the relatively lower intake of the test diets</w:t>
      </w:r>
      <w:r w:rsidR="00534D98" w:rsidRPr="00890424">
        <w:rPr>
          <w:rFonts w:ascii="Times New Roman" w:hAnsi="Times New Roman" w:cs="Times New Roman"/>
          <w:sz w:val="19"/>
          <w:szCs w:val="19"/>
        </w:rPr>
        <w:t>.</w:t>
      </w:r>
      <w:r w:rsidR="00034763" w:rsidRPr="00890424">
        <w:rPr>
          <w:rFonts w:ascii="Times New Roman" w:hAnsi="Times New Roman" w:cs="Times New Roman"/>
          <w:sz w:val="19"/>
          <w:szCs w:val="19"/>
        </w:rPr>
        <w:t xml:space="preserve"> </w:t>
      </w:r>
      <w:r w:rsidR="00CE73A8" w:rsidRPr="00890424">
        <w:rPr>
          <w:rFonts w:ascii="Times New Roman" w:hAnsi="Times New Roman" w:cs="Times New Roman"/>
          <w:sz w:val="19"/>
          <w:szCs w:val="19"/>
        </w:rPr>
        <w:t>S</w:t>
      </w:r>
      <w:r w:rsidR="006A7A08" w:rsidRPr="00890424">
        <w:rPr>
          <w:rFonts w:ascii="Times New Roman" w:hAnsi="Times New Roman" w:cs="Times New Roman"/>
          <w:sz w:val="19"/>
          <w:szCs w:val="19"/>
        </w:rPr>
        <w:t>everal s</w:t>
      </w:r>
      <w:r w:rsidR="00CE73A8" w:rsidRPr="00890424">
        <w:rPr>
          <w:rFonts w:ascii="Times New Roman" w:hAnsi="Times New Roman" w:cs="Times New Roman"/>
          <w:sz w:val="19"/>
          <w:szCs w:val="19"/>
        </w:rPr>
        <w:t xml:space="preserve">tudies </w:t>
      </w:r>
      <w:r w:rsidR="006A7A08" w:rsidRPr="00890424">
        <w:rPr>
          <w:rFonts w:ascii="Times New Roman" w:hAnsi="Times New Roman" w:cs="Times New Roman"/>
          <w:sz w:val="19"/>
          <w:szCs w:val="19"/>
        </w:rPr>
        <w:t xml:space="preserve">(McKinney and Teeter, 2004; Amerah </w:t>
      </w:r>
      <w:r w:rsidR="006A7A08" w:rsidRPr="00890424">
        <w:rPr>
          <w:rFonts w:ascii="Times New Roman" w:hAnsi="Times New Roman" w:cs="Times New Roman"/>
          <w:i/>
          <w:iCs/>
          <w:sz w:val="19"/>
          <w:szCs w:val="19"/>
        </w:rPr>
        <w:t xml:space="preserve">et al., </w:t>
      </w:r>
      <w:r w:rsidR="006A7A08" w:rsidRPr="00890424">
        <w:rPr>
          <w:rFonts w:ascii="Times New Roman" w:hAnsi="Times New Roman" w:cs="Times New Roman"/>
          <w:sz w:val="19"/>
          <w:szCs w:val="19"/>
        </w:rPr>
        <w:t xml:space="preserve">2008; Chewning </w:t>
      </w:r>
      <w:r w:rsidR="006A7A08" w:rsidRPr="00890424">
        <w:rPr>
          <w:rFonts w:ascii="Times New Roman" w:hAnsi="Times New Roman" w:cs="Times New Roman"/>
          <w:i/>
          <w:iCs/>
          <w:sz w:val="19"/>
          <w:szCs w:val="19"/>
        </w:rPr>
        <w:t xml:space="preserve">et al., </w:t>
      </w:r>
      <w:r w:rsidR="006A7A08" w:rsidRPr="00890424">
        <w:rPr>
          <w:rFonts w:ascii="Times New Roman" w:hAnsi="Times New Roman" w:cs="Times New Roman"/>
          <w:sz w:val="19"/>
          <w:szCs w:val="19"/>
        </w:rPr>
        <w:t>2012</w:t>
      </w:r>
      <w:r w:rsidR="00D3687E" w:rsidRPr="00890424">
        <w:rPr>
          <w:rFonts w:ascii="Times New Roman" w:hAnsi="Times New Roman" w:cs="Times New Roman"/>
          <w:sz w:val="19"/>
          <w:szCs w:val="19"/>
        </w:rPr>
        <w:t>; Morgan and Choct, 2016</w:t>
      </w:r>
      <w:r w:rsidR="006A7A08" w:rsidRPr="00890424">
        <w:rPr>
          <w:rFonts w:ascii="Times New Roman" w:hAnsi="Times New Roman" w:cs="Times New Roman"/>
          <w:sz w:val="19"/>
          <w:szCs w:val="19"/>
        </w:rPr>
        <w:t xml:space="preserve">) </w:t>
      </w:r>
      <w:r w:rsidR="00CE73A8" w:rsidRPr="00890424">
        <w:rPr>
          <w:rFonts w:ascii="Times New Roman" w:hAnsi="Times New Roman" w:cs="Times New Roman"/>
          <w:sz w:val="19"/>
          <w:szCs w:val="19"/>
        </w:rPr>
        <w:t>have shown increased feed intake in broilers fed pelleted diets due to improved palatability, reduced selective feeding and feed wastage.</w:t>
      </w:r>
      <w:r w:rsidR="00DB1628" w:rsidRPr="00890424">
        <w:rPr>
          <w:rFonts w:ascii="Times New Roman" w:hAnsi="Times New Roman" w:cs="Times New Roman"/>
          <w:sz w:val="19"/>
          <w:szCs w:val="19"/>
        </w:rPr>
        <w:t xml:space="preserve"> </w:t>
      </w:r>
      <w:r w:rsidR="00D3687E" w:rsidRPr="00890424">
        <w:rPr>
          <w:rFonts w:ascii="Times New Roman" w:hAnsi="Times New Roman" w:cs="Times New Roman"/>
          <w:sz w:val="19"/>
          <w:szCs w:val="19"/>
        </w:rPr>
        <w:t>The reduced feed intake in poultry fed mash cassava diets has been mainly attributed to dustiness (Morgan and Choct, 2016)</w:t>
      </w:r>
      <w:r w:rsidR="00676B83" w:rsidRPr="00890424">
        <w:rPr>
          <w:rFonts w:ascii="Times New Roman" w:hAnsi="Times New Roman" w:cs="Times New Roman"/>
          <w:sz w:val="19"/>
          <w:szCs w:val="19"/>
        </w:rPr>
        <w:t xml:space="preserve">. </w:t>
      </w:r>
      <w:r w:rsidR="00DB1628" w:rsidRPr="00890424">
        <w:rPr>
          <w:rFonts w:ascii="Times New Roman" w:hAnsi="Times New Roman" w:cs="Times New Roman"/>
          <w:sz w:val="19"/>
          <w:szCs w:val="19"/>
        </w:rPr>
        <w:t xml:space="preserve">Despite similarities in nutrient content, the experimental diets were slightly higher in fibre than the control diet. </w:t>
      </w:r>
      <w:r w:rsidR="00676B83" w:rsidRPr="00890424">
        <w:rPr>
          <w:rFonts w:ascii="Times New Roman" w:hAnsi="Times New Roman" w:cs="Times New Roman"/>
          <w:sz w:val="19"/>
          <w:szCs w:val="19"/>
        </w:rPr>
        <w:t xml:space="preserve">The adverse effect </w:t>
      </w:r>
      <w:r w:rsidR="00034763" w:rsidRPr="00890424">
        <w:rPr>
          <w:rFonts w:ascii="Times New Roman" w:hAnsi="Times New Roman" w:cs="Times New Roman"/>
          <w:sz w:val="19"/>
          <w:szCs w:val="19"/>
        </w:rPr>
        <w:t>dietary fibre</w:t>
      </w:r>
      <w:r w:rsidR="00676B83" w:rsidRPr="00890424">
        <w:rPr>
          <w:rFonts w:ascii="Times New Roman" w:hAnsi="Times New Roman" w:cs="Times New Roman"/>
          <w:sz w:val="19"/>
          <w:szCs w:val="19"/>
        </w:rPr>
        <w:t xml:space="preserve"> </w:t>
      </w:r>
      <w:r w:rsidR="00034763" w:rsidRPr="00890424">
        <w:rPr>
          <w:rFonts w:ascii="Times New Roman" w:hAnsi="Times New Roman" w:cs="Times New Roman"/>
          <w:sz w:val="19"/>
          <w:szCs w:val="19"/>
        </w:rPr>
        <w:t xml:space="preserve">on feed intake </w:t>
      </w:r>
      <w:r w:rsidR="00CE73A8" w:rsidRPr="00890424">
        <w:rPr>
          <w:rFonts w:ascii="Times New Roman" w:hAnsi="Times New Roman" w:cs="Times New Roman"/>
          <w:sz w:val="19"/>
          <w:szCs w:val="19"/>
        </w:rPr>
        <w:t>(</w:t>
      </w:r>
      <w:r w:rsidR="001B050B" w:rsidRPr="00890424">
        <w:rPr>
          <w:rFonts w:ascii="Times New Roman" w:hAnsi="Times New Roman" w:cs="Times New Roman"/>
          <w:sz w:val="19"/>
          <w:szCs w:val="19"/>
        </w:rPr>
        <w:t xml:space="preserve">Sundu </w:t>
      </w:r>
      <w:r w:rsidR="001B050B" w:rsidRPr="00890424">
        <w:rPr>
          <w:rFonts w:ascii="Times New Roman" w:hAnsi="Times New Roman" w:cs="Times New Roman"/>
          <w:i/>
          <w:iCs/>
          <w:sz w:val="19"/>
          <w:szCs w:val="19"/>
        </w:rPr>
        <w:t xml:space="preserve">et al., </w:t>
      </w:r>
      <w:r w:rsidR="001B050B" w:rsidRPr="00890424">
        <w:rPr>
          <w:rFonts w:ascii="Times New Roman" w:hAnsi="Times New Roman" w:cs="Times New Roman"/>
          <w:sz w:val="19"/>
          <w:szCs w:val="19"/>
        </w:rPr>
        <w:t xml:space="preserve">2009; </w:t>
      </w:r>
      <w:r w:rsidR="00CE73A8" w:rsidRPr="00890424">
        <w:rPr>
          <w:rFonts w:ascii="Times New Roman" w:hAnsi="Times New Roman" w:cs="Times New Roman"/>
          <w:sz w:val="19"/>
          <w:szCs w:val="19"/>
        </w:rPr>
        <w:t xml:space="preserve">Heuzé </w:t>
      </w:r>
      <w:r w:rsidR="00CE73A8" w:rsidRPr="00890424">
        <w:rPr>
          <w:rFonts w:ascii="Times New Roman" w:hAnsi="Times New Roman" w:cs="Times New Roman"/>
          <w:i/>
          <w:iCs/>
          <w:sz w:val="19"/>
          <w:szCs w:val="19"/>
        </w:rPr>
        <w:t xml:space="preserve">et al., </w:t>
      </w:r>
      <w:r w:rsidR="00CE73A8" w:rsidRPr="00890424">
        <w:rPr>
          <w:rFonts w:ascii="Times New Roman" w:hAnsi="Times New Roman" w:cs="Times New Roman"/>
          <w:sz w:val="19"/>
          <w:szCs w:val="19"/>
        </w:rPr>
        <w:t xml:space="preserve">2015) </w:t>
      </w:r>
      <w:r w:rsidR="00034763" w:rsidRPr="00890424">
        <w:rPr>
          <w:rFonts w:ascii="Times New Roman" w:hAnsi="Times New Roman" w:cs="Times New Roman"/>
          <w:sz w:val="19"/>
          <w:szCs w:val="19"/>
        </w:rPr>
        <w:t>and amino acid digestibility (Classen</w:t>
      </w:r>
      <w:r w:rsidR="000F2DC0" w:rsidRPr="00890424">
        <w:rPr>
          <w:rFonts w:ascii="Times New Roman" w:hAnsi="Times New Roman" w:cs="Times New Roman"/>
          <w:sz w:val="19"/>
          <w:szCs w:val="19"/>
        </w:rPr>
        <w:t>,</w:t>
      </w:r>
      <w:r w:rsidR="00034763" w:rsidRPr="00890424">
        <w:rPr>
          <w:rFonts w:ascii="Times New Roman" w:hAnsi="Times New Roman" w:cs="Times New Roman"/>
          <w:sz w:val="19"/>
          <w:szCs w:val="19"/>
        </w:rPr>
        <w:t xml:space="preserve"> 2017) may also be implicated in the reduced growth performance on the test diets compared to the control commercial diet</w:t>
      </w:r>
      <w:r w:rsidR="00BB291F" w:rsidRPr="00890424">
        <w:rPr>
          <w:rFonts w:ascii="Times New Roman" w:hAnsi="Times New Roman" w:cs="Times New Roman"/>
          <w:sz w:val="19"/>
          <w:szCs w:val="19"/>
        </w:rPr>
        <w:t>.</w:t>
      </w:r>
    </w:p>
    <w:p w:rsidR="009D6260" w:rsidRPr="00890424" w:rsidRDefault="009D6260" w:rsidP="009D6260">
      <w:pPr>
        <w:spacing w:line="240" w:lineRule="auto"/>
        <w:contextualSpacing/>
        <w:jc w:val="both"/>
        <w:rPr>
          <w:rFonts w:ascii="Times New Roman" w:hAnsi="Times New Roman" w:cs="Times New Roman"/>
          <w:sz w:val="19"/>
          <w:szCs w:val="19"/>
        </w:rPr>
      </w:pPr>
    </w:p>
    <w:p w:rsidR="00684809" w:rsidRDefault="003A0712" w:rsidP="00684809">
      <w:pPr>
        <w:spacing w:line="240" w:lineRule="auto"/>
        <w:contextualSpacing/>
        <w:jc w:val="both"/>
        <w:rPr>
          <w:rFonts w:ascii="Times New Roman" w:hAnsi="Times New Roman" w:cs="Times New Roman"/>
          <w:sz w:val="19"/>
          <w:szCs w:val="19"/>
        </w:rPr>
        <w:sectPr w:rsidR="00684809" w:rsidSect="00684809">
          <w:type w:val="nextColumn"/>
          <w:pgSz w:w="11906" w:h="16838"/>
          <w:pgMar w:top="1418" w:right="1418" w:bottom="1418" w:left="1418" w:header="709" w:footer="709" w:gutter="0"/>
          <w:cols w:num="2" w:space="708"/>
          <w:docGrid w:linePitch="360"/>
        </w:sectPr>
      </w:pPr>
      <w:r w:rsidRPr="00890424">
        <w:rPr>
          <w:rFonts w:ascii="Times New Roman" w:hAnsi="Times New Roman" w:cs="Times New Roman"/>
          <w:sz w:val="19"/>
          <w:szCs w:val="19"/>
        </w:rPr>
        <w:t xml:space="preserve">Contrary to the findings of </w:t>
      </w:r>
      <w:r w:rsidR="00CE73A8" w:rsidRPr="00890424">
        <w:rPr>
          <w:rFonts w:ascii="Times New Roman" w:hAnsi="Times New Roman" w:cs="Times New Roman"/>
          <w:sz w:val="19"/>
          <w:szCs w:val="19"/>
        </w:rPr>
        <w:t xml:space="preserve">Sundu </w:t>
      </w:r>
      <w:r w:rsidR="00CE73A8" w:rsidRPr="00890424">
        <w:rPr>
          <w:rFonts w:ascii="Times New Roman" w:hAnsi="Times New Roman" w:cs="Times New Roman"/>
          <w:i/>
          <w:iCs/>
          <w:sz w:val="19"/>
          <w:szCs w:val="19"/>
        </w:rPr>
        <w:t xml:space="preserve">et al. </w:t>
      </w:r>
      <w:r w:rsidRPr="00890424">
        <w:rPr>
          <w:rFonts w:ascii="Times New Roman" w:hAnsi="Times New Roman" w:cs="Times New Roman"/>
          <w:iCs/>
          <w:sz w:val="19"/>
          <w:szCs w:val="19"/>
        </w:rPr>
        <w:t>(</w:t>
      </w:r>
      <w:r w:rsidR="00CE73A8" w:rsidRPr="00890424">
        <w:rPr>
          <w:rFonts w:ascii="Times New Roman" w:hAnsi="Times New Roman" w:cs="Times New Roman"/>
          <w:sz w:val="19"/>
          <w:szCs w:val="19"/>
        </w:rPr>
        <w:t xml:space="preserve">2005; 2006). </w:t>
      </w:r>
      <w:r w:rsidRPr="00890424">
        <w:rPr>
          <w:rFonts w:ascii="Times New Roman" w:hAnsi="Times New Roman" w:cs="Times New Roman"/>
          <w:sz w:val="19"/>
          <w:szCs w:val="19"/>
        </w:rPr>
        <w:t>Addition of exogenous enzyme showed</w:t>
      </w:r>
      <w:r w:rsidR="00CE73A8" w:rsidRPr="00890424">
        <w:rPr>
          <w:rFonts w:ascii="Times New Roman" w:hAnsi="Times New Roman" w:cs="Times New Roman"/>
          <w:sz w:val="19"/>
          <w:szCs w:val="19"/>
        </w:rPr>
        <w:t xml:space="preserve"> no improvements in daily feed intake </w:t>
      </w:r>
      <w:r w:rsidRPr="00890424">
        <w:rPr>
          <w:rFonts w:ascii="Times New Roman" w:hAnsi="Times New Roman" w:cs="Times New Roman"/>
          <w:sz w:val="19"/>
          <w:szCs w:val="19"/>
        </w:rPr>
        <w:t>and weight gain</w:t>
      </w:r>
      <w:r w:rsidR="00CE73A8" w:rsidRPr="00890424">
        <w:rPr>
          <w:rFonts w:ascii="Times New Roman" w:hAnsi="Times New Roman" w:cs="Times New Roman"/>
          <w:sz w:val="19"/>
          <w:szCs w:val="19"/>
        </w:rPr>
        <w:t xml:space="preserve"> </w:t>
      </w:r>
      <w:r w:rsidRPr="00890424">
        <w:rPr>
          <w:rFonts w:ascii="Times New Roman" w:hAnsi="Times New Roman" w:cs="Times New Roman"/>
          <w:sz w:val="19"/>
          <w:szCs w:val="19"/>
        </w:rPr>
        <w:t>in this study</w:t>
      </w:r>
      <w:r w:rsidR="00CE73A8" w:rsidRPr="00890424">
        <w:rPr>
          <w:rFonts w:ascii="Times New Roman" w:hAnsi="Times New Roman" w:cs="Times New Roman"/>
          <w:sz w:val="19"/>
          <w:szCs w:val="19"/>
        </w:rPr>
        <w:t>. It is possible that the level of enzyme inclusion was probably low to cause sufficient hydrolysis of dietary fibre in the test diets</w:t>
      </w:r>
      <w:r w:rsidRPr="00890424">
        <w:rPr>
          <w:rFonts w:ascii="Times New Roman" w:hAnsi="Times New Roman" w:cs="Times New Roman"/>
          <w:sz w:val="19"/>
          <w:szCs w:val="19"/>
        </w:rPr>
        <w:t>.</w:t>
      </w:r>
      <w:r w:rsidR="00CE73A8" w:rsidRPr="00890424">
        <w:rPr>
          <w:rFonts w:ascii="Times New Roman" w:hAnsi="Times New Roman" w:cs="Times New Roman"/>
          <w:sz w:val="19"/>
          <w:szCs w:val="19"/>
        </w:rPr>
        <w:t xml:space="preserve"> </w:t>
      </w:r>
      <w:r w:rsidR="005852AF" w:rsidRPr="00890424">
        <w:rPr>
          <w:rFonts w:ascii="Times New Roman" w:hAnsi="Times New Roman" w:cs="Times New Roman"/>
          <w:sz w:val="19"/>
          <w:szCs w:val="19"/>
        </w:rPr>
        <w:t>The comparable weight</w:t>
      </w:r>
      <w:r w:rsidR="00627ADC" w:rsidRPr="00890424">
        <w:rPr>
          <w:rFonts w:ascii="Times New Roman" w:hAnsi="Times New Roman" w:cs="Times New Roman"/>
          <w:sz w:val="19"/>
          <w:szCs w:val="19"/>
        </w:rPr>
        <w:t xml:space="preserve"> gains </w:t>
      </w:r>
      <w:r w:rsidR="00BA14AD" w:rsidRPr="00890424">
        <w:rPr>
          <w:rFonts w:ascii="Times New Roman" w:hAnsi="Times New Roman" w:cs="Times New Roman"/>
          <w:sz w:val="19"/>
          <w:szCs w:val="19"/>
        </w:rPr>
        <w:t xml:space="preserve">(P&gt;0.05) </w:t>
      </w:r>
      <w:r w:rsidR="00627ADC" w:rsidRPr="00890424">
        <w:rPr>
          <w:rFonts w:ascii="Times New Roman" w:hAnsi="Times New Roman" w:cs="Times New Roman"/>
          <w:sz w:val="19"/>
          <w:szCs w:val="19"/>
        </w:rPr>
        <w:t>between</w:t>
      </w:r>
      <w:r w:rsidR="005852AF" w:rsidRPr="00890424">
        <w:rPr>
          <w:rFonts w:ascii="Times New Roman" w:hAnsi="Times New Roman" w:cs="Times New Roman"/>
          <w:sz w:val="19"/>
          <w:szCs w:val="19"/>
        </w:rPr>
        <w:t xml:space="preserve"> diets containing </w:t>
      </w:r>
      <w:r w:rsidR="00627ADC" w:rsidRPr="00890424">
        <w:rPr>
          <w:rFonts w:ascii="Times New Roman" w:hAnsi="Times New Roman" w:cs="Times New Roman"/>
          <w:sz w:val="19"/>
          <w:szCs w:val="19"/>
        </w:rPr>
        <w:t xml:space="preserve">HCL </w:t>
      </w:r>
      <w:r w:rsidR="005852AF" w:rsidRPr="00890424">
        <w:rPr>
          <w:rFonts w:ascii="Times New Roman" w:hAnsi="Times New Roman" w:cs="Times New Roman"/>
          <w:sz w:val="19"/>
          <w:szCs w:val="19"/>
        </w:rPr>
        <w:t>lysine and canarium</w:t>
      </w:r>
      <w:r w:rsidR="00573488" w:rsidRPr="00890424">
        <w:rPr>
          <w:rFonts w:ascii="Times New Roman" w:hAnsi="Times New Roman" w:cs="Times New Roman"/>
          <w:sz w:val="19"/>
          <w:szCs w:val="19"/>
        </w:rPr>
        <w:t xml:space="preserve"> without enzyme</w:t>
      </w:r>
      <w:r w:rsidR="005852AF" w:rsidRPr="00890424">
        <w:rPr>
          <w:rFonts w:ascii="Times New Roman" w:hAnsi="Times New Roman" w:cs="Times New Roman"/>
          <w:sz w:val="19"/>
          <w:szCs w:val="19"/>
        </w:rPr>
        <w:t xml:space="preserve"> </w:t>
      </w:r>
      <w:r w:rsidR="00573488" w:rsidRPr="00890424">
        <w:rPr>
          <w:rFonts w:ascii="Times New Roman" w:hAnsi="Times New Roman" w:cs="Times New Roman"/>
          <w:sz w:val="19"/>
          <w:szCs w:val="19"/>
        </w:rPr>
        <w:t xml:space="preserve">in both starter and finisher diets </w:t>
      </w:r>
      <w:r w:rsidR="00D93158" w:rsidRPr="00890424">
        <w:rPr>
          <w:rFonts w:ascii="Times New Roman" w:hAnsi="Times New Roman" w:cs="Times New Roman"/>
          <w:sz w:val="19"/>
          <w:szCs w:val="19"/>
        </w:rPr>
        <w:t>suggests th</w:t>
      </w:r>
      <w:r w:rsidR="009F77B1" w:rsidRPr="00890424">
        <w:rPr>
          <w:rFonts w:ascii="Times New Roman" w:hAnsi="Times New Roman" w:cs="Times New Roman"/>
          <w:sz w:val="19"/>
          <w:szCs w:val="19"/>
        </w:rPr>
        <w:t xml:space="preserve">at </w:t>
      </w:r>
      <w:r w:rsidR="00573488" w:rsidRPr="00890424">
        <w:rPr>
          <w:rFonts w:ascii="Times New Roman" w:hAnsi="Times New Roman" w:cs="Times New Roman"/>
          <w:sz w:val="19"/>
          <w:szCs w:val="19"/>
        </w:rPr>
        <w:t>canarium</w:t>
      </w:r>
      <w:r w:rsidR="009F77B1" w:rsidRPr="00890424">
        <w:rPr>
          <w:rFonts w:ascii="Times New Roman" w:hAnsi="Times New Roman" w:cs="Times New Roman"/>
          <w:sz w:val="19"/>
          <w:szCs w:val="19"/>
        </w:rPr>
        <w:t xml:space="preserve"> can replace HCL</w:t>
      </w:r>
      <w:r w:rsidR="00D93158" w:rsidRPr="00890424">
        <w:rPr>
          <w:rFonts w:ascii="Times New Roman" w:hAnsi="Times New Roman" w:cs="Times New Roman"/>
          <w:sz w:val="19"/>
          <w:szCs w:val="19"/>
        </w:rPr>
        <w:t xml:space="preserve"> lysine without compromising broiler growth.</w:t>
      </w:r>
    </w:p>
    <w:p w:rsidR="00534D98" w:rsidRPr="00890424" w:rsidRDefault="00534D98" w:rsidP="00684809">
      <w:pPr>
        <w:spacing w:line="240" w:lineRule="auto"/>
        <w:contextualSpacing/>
        <w:jc w:val="both"/>
        <w:rPr>
          <w:rFonts w:ascii="Times New Roman" w:hAnsi="Times New Roman" w:cs="Times New Roman"/>
          <w:sz w:val="19"/>
          <w:szCs w:val="19"/>
        </w:rPr>
      </w:pPr>
    </w:p>
    <w:p w:rsidR="00E817CF" w:rsidRPr="00890424" w:rsidRDefault="00E817CF" w:rsidP="009D6260">
      <w:pPr>
        <w:spacing w:line="240" w:lineRule="auto"/>
        <w:contextualSpacing/>
        <w:jc w:val="both"/>
        <w:rPr>
          <w:rFonts w:ascii="Times New Roman" w:hAnsi="Times New Roman" w:cs="Times New Roman"/>
          <w:sz w:val="19"/>
          <w:szCs w:val="19"/>
        </w:rPr>
      </w:pPr>
    </w:p>
    <w:p w:rsidR="00E817CF" w:rsidRPr="00890424" w:rsidRDefault="00E817CF" w:rsidP="009D6260">
      <w:pPr>
        <w:spacing w:line="240" w:lineRule="auto"/>
        <w:contextualSpacing/>
        <w:jc w:val="both"/>
        <w:rPr>
          <w:rFonts w:ascii="Times New Roman" w:hAnsi="Times New Roman" w:cs="Times New Roman"/>
          <w:sz w:val="19"/>
          <w:szCs w:val="19"/>
        </w:rPr>
      </w:pPr>
    </w:p>
    <w:p w:rsidR="00E817CF" w:rsidRPr="00890424" w:rsidRDefault="00E817CF" w:rsidP="00C011F9">
      <w:pPr>
        <w:spacing w:line="480" w:lineRule="auto"/>
        <w:contextualSpacing/>
        <w:jc w:val="both"/>
        <w:rPr>
          <w:rFonts w:ascii="Times New Roman" w:eastAsia="Calibri" w:hAnsi="Times New Roman" w:cs="Times New Roman"/>
          <w:sz w:val="19"/>
          <w:szCs w:val="19"/>
        </w:rPr>
        <w:sectPr w:rsidR="00E817CF" w:rsidRPr="00890424" w:rsidSect="00684809">
          <w:type w:val="continuous"/>
          <w:pgSz w:w="11906" w:h="16838"/>
          <w:pgMar w:top="1418" w:right="1418" w:bottom="1418" w:left="1418" w:header="709" w:footer="709" w:gutter="0"/>
          <w:cols w:space="708"/>
          <w:docGrid w:linePitch="360"/>
        </w:sectPr>
      </w:pPr>
    </w:p>
    <w:p w:rsidR="00E817CF" w:rsidRPr="00684809" w:rsidRDefault="00E817CF" w:rsidP="00684809">
      <w:pPr>
        <w:pStyle w:val="Default"/>
        <w:spacing w:after="240"/>
        <w:contextualSpacing/>
        <w:jc w:val="center"/>
        <w:rPr>
          <w:rFonts w:eastAsia="Calibri"/>
          <w:sz w:val="16"/>
          <w:szCs w:val="16"/>
        </w:rPr>
      </w:pPr>
      <w:r w:rsidRPr="00684809">
        <w:rPr>
          <w:rFonts w:eastAsia="Calibri"/>
          <w:sz w:val="16"/>
          <w:szCs w:val="16"/>
        </w:rPr>
        <w:lastRenderedPageBreak/>
        <w:t>Table 3. Growth performance of starter broilers (10-21d) fed canarium meal as source of lysine in fermented cassava-copra diets</w:t>
      </w:r>
    </w:p>
    <w:tbl>
      <w:tblPr>
        <w:tblStyle w:val="PlainTable21"/>
        <w:tblW w:w="5000" w:type="pct"/>
        <w:tblBorders>
          <w:top w:val="single" w:sz="4" w:space="0" w:color="auto"/>
          <w:bottom w:val="single" w:sz="4" w:space="0" w:color="auto"/>
        </w:tblBorders>
        <w:tblLook w:val="04A0" w:firstRow="1" w:lastRow="0" w:firstColumn="1" w:lastColumn="0" w:noHBand="0" w:noVBand="1"/>
      </w:tblPr>
      <w:tblGrid>
        <w:gridCol w:w="2047"/>
        <w:gridCol w:w="904"/>
        <w:gridCol w:w="808"/>
        <w:gridCol w:w="719"/>
        <w:gridCol w:w="861"/>
        <w:gridCol w:w="791"/>
        <w:gridCol w:w="736"/>
        <w:gridCol w:w="734"/>
        <w:gridCol w:w="734"/>
        <w:gridCol w:w="736"/>
      </w:tblGrid>
      <w:tr w:rsidR="00E817CF" w:rsidRPr="00684809" w:rsidTr="00BA427B">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66" w:type="pct"/>
            <w:vMerge w:val="restart"/>
            <w:tcBorders>
              <w:bottom w:val="none" w:sz="0" w:space="0" w:color="auto"/>
            </w:tcBorders>
            <w:hideMark/>
          </w:tcPr>
          <w:p w:rsidR="00E817CF" w:rsidRPr="00684809" w:rsidRDefault="00E817CF" w:rsidP="009D6260">
            <w:pPr>
              <w:spacing w:after="0" w:line="240" w:lineRule="auto"/>
              <w:contextualSpacing/>
              <w:jc w:val="both"/>
              <w:rPr>
                <w:rFonts w:ascii="Times New Roman" w:eastAsia="Times New Roman" w:hAnsi="Times New Roman" w:cs="Times New Roman"/>
                <w:b w:val="0"/>
                <w:color w:val="000000"/>
                <w:sz w:val="16"/>
                <w:szCs w:val="16"/>
                <w:lang w:eastAsia="en-GB"/>
              </w:rPr>
            </w:pPr>
            <w:r w:rsidRPr="00684809">
              <w:rPr>
                <w:rFonts w:ascii="Times New Roman" w:eastAsia="Times New Roman" w:hAnsi="Times New Roman" w:cs="Times New Roman"/>
                <w:b w:val="0"/>
                <w:color w:val="000000"/>
                <w:sz w:val="16"/>
                <w:szCs w:val="16"/>
                <w:lang w:eastAsia="en-GB"/>
              </w:rPr>
              <w:t>Diets</w:t>
            </w:r>
          </w:p>
        </w:tc>
        <w:tc>
          <w:tcPr>
            <w:tcW w:w="1372" w:type="pct"/>
            <w:gridSpan w:val="3"/>
            <w:tcBorders>
              <w:bottom w:val="single" w:sz="4" w:space="0" w:color="auto"/>
            </w:tcBorders>
            <w:noWrap/>
            <w:hideMark/>
          </w:tcPr>
          <w:p w:rsidR="00E817CF" w:rsidRPr="00684809" w:rsidRDefault="00E817CF" w:rsidP="009D6260">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szCs w:val="16"/>
                <w:lang w:eastAsia="en-GB"/>
              </w:rPr>
            </w:pPr>
            <w:r w:rsidRPr="00684809">
              <w:rPr>
                <w:rFonts w:ascii="Times New Roman" w:eastAsia="Times New Roman" w:hAnsi="Times New Roman" w:cs="Times New Roman"/>
                <w:b w:val="0"/>
                <w:color w:val="000000"/>
                <w:sz w:val="16"/>
                <w:szCs w:val="16"/>
                <w:lang w:eastAsia="en-GB"/>
              </w:rPr>
              <w:t>10-21 d</w:t>
            </w:r>
          </w:p>
        </w:tc>
        <w:tc>
          <w:tcPr>
            <w:tcW w:w="1316" w:type="pct"/>
            <w:gridSpan w:val="3"/>
            <w:tcBorders>
              <w:bottom w:val="single" w:sz="4" w:space="0" w:color="auto"/>
            </w:tcBorders>
          </w:tcPr>
          <w:p w:rsidR="00E817CF" w:rsidRPr="00684809" w:rsidRDefault="00E817CF" w:rsidP="009D6260">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szCs w:val="16"/>
                <w:lang w:eastAsia="en-GB"/>
              </w:rPr>
            </w:pPr>
            <w:r w:rsidRPr="00684809">
              <w:rPr>
                <w:rFonts w:ascii="Times New Roman" w:eastAsia="Times New Roman" w:hAnsi="Times New Roman" w:cs="Times New Roman"/>
                <w:b w:val="0"/>
                <w:color w:val="000000"/>
                <w:sz w:val="16"/>
                <w:szCs w:val="16"/>
                <w:lang w:eastAsia="en-GB"/>
              </w:rPr>
              <w:t>22-42 d</w:t>
            </w:r>
          </w:p>
        </w:tc>
        <w:tc>
          <w:tcPr>
            <w:tcW w:w="1246" w:type="pct"/>
            <w:gridSpan w:val="3"/>
            <w:tcBorders>
              <w:bottom w:val="single" w:sz="4" w:space="0" w:color="auto"/>
            </w:tcBorders>
          </w:tcPr>
          <w:p w:rsidR="00E817CF" w:rsidRPr="00684809" w:rsidRDefault="00E817CF" w:rsidP="009D6260">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szCs w:val="16"/>
                <w:lang w:eastAsia="en-GB"/>
              </w:rPr>
            </w:pPr>
            <w:r w:rsidRPr="00684809">
              <w:rPr>
                <w:rFonts w:ascii="Times New Roman" w:eastAsia="Times New Roman" w:hAnsi="Times New Roman" w:cs="Times New Roman"/>
                <w:b w:val="0"/>
                <w:color w:val="000000"/>
                <w:sz w:val="16"/>
                <w:szCs w:val="16"/>
                <w:lang w:eastAsia="en-GB"/>
              </w:rPr>
              <w:t>10-42 d</w:t>
            </w:r>
          </w:p>
        </w:tc>
      </w:tr>
      <w:tr w:rsidR="00E817CF" w:rsidRPr="00684809" w:rsidTr="00BA427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66" w:type="pct"/>
            <w:vMerge/>
            <w:tcBorders>
              <w:top w:val="none" w:sz="0" w:space="0" w:color="auto"/>
              <w:bottom w:val="single" w:sz="4" w:space="0" w:color="auto"/>
            </w:tcBorders>
            <w:hideMark/>
          </w:tcPr>
          <w:p w:rsidR="00E817CF" w:rsidRPr="00684809" w:rsidRDefault="00E817CF" w:rsidP="009D6260">
            <w:pPr>
              <w:spacing w:after="0" w:line="240" w:lineRule="auto"/>
              <w:contextualSpacing/>
              <w:jc w:val="both"/>
              <w:rPr>
                <w:rFonts w:ascii="Times New Roman" w:eastAsia="Times New Roman" w:hAnsi="Times New Roman" w:cs="Times New Roman"/>
                <w:b w:val="0"/>
                <w:color w:val="000000"/>
                <w:sz w:val="16"/>
                <w:szCs w:val="16"/>
                <w:lang w:eastAsia="en-GB"/>
              </w:rPr>
            </w:pPr>
          </w:p>
        </w:tc>
        <w:tc>
          <w:tcPr>
            <w:tcW w:w="509" w:type="pct"/>
            <w:tcBorders>
              <w:top w:val="single" w:sz="4" w:space="0" w:color="auto"/>
              <w:bottom w:val="single" w:sz="4" w:space="0" w:color="auto"/>
            </w:tcBorders>
            <w:hideMark/>
          </w:tcPr>
          <w:p w:rsidR="00E817CF" w:rsidRPr="00684809" w:rsidRDefault="00E817CF" w:rsidP="009D6260">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Feed intake (g/day)</w:t>
            </w:r>
          </w:p>
        </w:tc>
        <w:tc>
          <w:tcPr>
            <w:tcW w:w="456" w:type="pct"/>
            <w:tcBorders>
              <w:top w:val="single" w:sz="4" w:space="0" w:color="auto"/>
              <w:bottom w:val="single" w:sz="4" w:space="0" w:color="auto"/>
            </w:tcBorders>
            <w:hideMark/>
          </w:tcPr>
          <w:p w:rsidR="00E817CF" w:rsidRPr="00684809" w:rsidRDefault="00E817CF" w:rsidP="009D6260">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Weight gain (g/day)</w:t>
            </w:r>
          </w:p>
        </w:tc>
        <w:tc>
          <w:tcPr>
            <w:tcW w:w="407" w:type="pct"/>
            <w:tcBorders>
              <w:top w:val="single" w:sz="4" w:space="0" w:color="auto"/>
              <w:bottom w:val="single" w:sz="4" w:space="0" w:color="auto"/>
            </w:tcBorders>
            <w:hideMark/>
          </w:tcPr>
          <w:p w:rsidR="00E817CF" w:rsidRPr="00684809" w:rsidRDefault="00E817CF" w:rsidP="009D626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 xml:space="preserve">Feed: gain </w:t>
            </w:r>
          </w:p>
        </w:tc>
        <w:tc>
          <w:tcPr>
            <w:tcW w:w="485" w:type="pct"/>
            <w:tcBorders>
              <w:top w:val="single" w:sz="4" w:space="0" w:color="auto"/>
              <w:bottom w:val="single" w:sz="4" w:space="0" w:color="auto"/>
            </w:tcBorders>
          </w:tcPr>
          <w:p w:rsidR="00E817CF" w:rsidRPr="00684809" w:rsidRDefault="00E817CF" w:rsidP="009D6260">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Feed intake (g/day)</w:t>
            </w:r>
          </w:p>
        </w:tc>
        <w:tc>
          <w:tcPr>
            <w:tcW w:w="415" w:type="pct"/>
            <w:tcBorders>
              <w:top w:val="single" w:sz="4" w:space="0" w:color="auto"/>
              <w:bottom w:val="single" w:sz="4" w:space="0" w:color="auto"/>
            </w:tcBorders>
          </w:tcPr>
          <w:p w:rsidR="00E817CF" w:rsidRPr="00684809" w:rsidRDefault="00E817CF" w:rsidP="009D6260">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Weight gain (g/day)</w:t>
            </w:r>
          </w:p>
        </w:tc>
        <w:tc>
          <w:tcPr>
            <w:tcW w:w="415" w:type="pct"/>
            <w:tcBorders>
              <w:top w:val="single" w:sz="4" w:space="0" w:color="auto"/>
              <w:bottom w:val="single" w:sz="4" w:space="0" w:color="auto"/>
            </w:tcBorders>
          </w:tcPr>
          <w:p w:rsidR="00E817CF" w:rsidRPr="00684809" w:rsidRDefault="00E817CF" w:rsidP="009D626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 xml:space="preserve">Feed: gain </w:t>
            </w:r>
          </w:p>
        </w:tc>
        <w:tc>
          <w:tcPr>
            <w:tcW w:w="415" w:type="pct"/>
            <w:tcBorders>
              <w:top w:val="single" w:sz="4" w:space="0" w:color="auto"/>
              <w:bottom w:val="single" w:sz="4" w:space="0" w:color="auto"/>
            </w:tcBorders>
          </w:tcPr>
          <w:p w:rsidR="00E817CF" w:rsidRPr="00684809" w:rsidRDefault="00E817CF" w:rsidP="009D6260">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Feed intake (g/day)</w:t>
            </w:r>
          </w:p>
        </w:tc>
        <w:tc>
          <w:tcPr>
            <w:tcW w:w="415" w:type="pct"/>
            <w:tcBorders>
              <w:top w:val="single" w:sz="4" w:space="0" w:color="auto"/>
              <w:bottom w:val="single" w:sz="4" w:space="0" w:color="auto"/>
            </w:tcBorders>
          </w:tcPr>
          <w:p w:rsidR="00E817CF" w:rsidRPr="00684809" w:rsidRDefault="00E817CF" w:rsidP="009D6260">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Weight gain (g/day)</w:t>
            </w:r>
          </w:p>
        </w:tc>
        <w:tc>
          <w:tcPr>
            <w:tcW w:w="415" w:type="pct"/>
            <w:tcBorders>
              <w:top w:val="single" w:sz="4" w:space="0" w:color="auto"/>
              <w:bottom w:val="single" w:sz="4" w:space="0" w:color="auto"/>
            </w:tcBorders>
          </w:tcPr>
          <w:p w:rsidR="00E817CF" w:rsidRPr="00684809" w:rsidRDefault="00E817CF" w:rsidP="009D626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 xml:space="preserve">Feed: gain </w:t>
            </w:r>
          </w:p>
        </w:tc>
      </w:tr>
      <w:tr w:rsidR="00E817CF" w:rsidRPr="00684809" w:rsidTr="00BA427B">
        <w:trPr>
          <w:trHeight w:val="287"/>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tcBorders>
            <w:noWrap/>
            <w:hideMark/>
          </w:tcPr>
          <w:p w:rsidR="00E817CF" w:rsidRPr="00684809" w:rsidRDefault="00E817CF" w:rsidP="00A56285">
            <w:pPr>
              <w:spacing w:after="0" w:line="360" w:lineRule="auto"/>
              <w:contextualSpacing/>
              <w:jc w:val="both"/>
              <w:rPr>
                <w:rFonts w:ascii="Times New Roman" w:hAnsi="Times New Roman" w:cs="Times New Roman"/>
                <w:b w:val="0"/>
                <w:sz w:val="16"/>
                <w:szCs w:val="16"/>
              </w:rPr>
            </w:pPr>
            <w:r w:rsidRPr="00684809">
              <w:rPr>
                <w:rFonts w:ascii="Times New Roman" w:hAnsi="Times New Roman" w:cs="Times New Roman"/>
                <w:b w:val="0"/>
                <w:bCs w:val="0"/>
                <w:sz w:val="16"/>
                <w:szCs w:val="16"/>
              </w:rPr>
              <w:t xml:space="preserve">HCL lysine </w:t>
            </w:r>
          </w:p>
        </w:tc>
        <w:tc>
          <w:tcPr>
            <w:tcW w:w="509" w:type="pct"/>
            <w:tcBorders>
              <w:top w:val="single" w:sz="4" w:space="0" w:color="auto"/>
            </w:tcBorders>
            <w:hideMark/>
          </w:tcPr>
          <w:p w:rsidR="00E817CF" w:rsidRPr="00684809" w:rsidRDefault="00E817CF" w:rsidP="00A56285">
            <w:pPr>
              <w:autoSpaceDE w:val="0"/>
              <w:autoSpaceDN w:val="0"/>
              <w:adjustRightInd w:val="0"/>
              <w:spacing w:after="0" w:line="360" w:lineRule="auto"/>
              <w:ind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76.04</w:t>
            </w:r>
            <w:r w:rsidRPr="00684809">
              <w:rPr>
                <w:rFonts w:ascii="Times New Roman" w:eastAsia="Calibri" w:hAnsi="Times New Roman" w:cs="Times New Roman"/>
                <w:color w:val="000000"/>
                <w:sz w:val="16"/>
                <w:szCs w:val="16"/>
                <w:vertAlign w:val="superscript"/>
              </w:rPr>
              <w:t>ab</w:t>
            </w:r>
          </w:p>
        </w:tc>
        <w:tc>
          <w:tcPr>
            <w:tcW w:w="456" w:type="pct"/>
            <w:tcBorders>
              <w:top w:val="single" w:sz="4"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12.60</w:t>
            </w:r>
            <w:r w:rsidRPr="00684809">
              <w:rPr>
                <w:rFonts w:ascii="Times New Roman" w:eastAsia="Calibri" w:hAnsi="Times New Roman" w:cs="Times New Roman"/>
                <w:color w:val="000000"/>
                <w:sz w:val="16"/>
                <w:szCs w:val="16"/>
                <w:vertAlign w:val="superscript"/>
              </w:rPr>
              <w:t>b</w:t>
            </w:r>
          </w:p>
        </w:tc>
        <w:tc>
          <w:tcPr>
            <w:tcW w:w="407" w:type="pct"/>
            <w:tcBorders>
              <w:top w:val="single" w:sz="4"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6.07</w:t>
            </w:r>
            <w:r w:rsidRPr="00684809">
              <w:rPr>
                <w:rFonts w:ascii="Times New Roman" w:eastAsia="Calibri" w:hAnsi="Times New Roman" w:cs="Times New Roman"/>
                <w:color w:val="000000"/>
                <w:sz w:val="16"/>
                <w:szCs w:val="16"/>
                <w:vertAlign w:val="superscript"/>
              </w:rPr>
              <w:t>a</w:t>
            </w:r>
          </w:p>
        </w:tc>
        <w:tc>
          <w:tcPr>
            <w:tcW w:w="485" w:type="pct"/>
            <w:tcBorders>
              <w:top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103.47</w:t>
            </w:r>
            <w:r w:rsidRPr="00684809">
              <w:rPr>
                <w:rFonts w:ascii="Times New Roman" w:eastAsia="Calibri" w:hAnsi="Times New Roman" w:cs="Times New Roman"/>
                <w:color w:val="000000"/>
                <w:sz w:val="16"/>
                <w:szCs w:val="16"/>
                <w:vertAlign w:val="superscript"/>
              </w:rPr>
              <w:t>b</w:t>
            </w:r>
          </w:p>
        </w:tc>
        <w:tc>
          <w:tcPr>
            <w:tcW w:w="415" w:type="pct"/>
            <w:tcBorders>
              <w:top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31.28</w:t>
            </w:r>
            <w:r w:rsidRPr="00684809">
              <w:rPr>
                <w:rFonts w:ascii="Times New Roman" w:eastAsia="Calibri" w:hAnsi="Times New Roman" w:cs="Times New Roman"/>
                <w:color w:val="000000"/>
                <w:sz w:val="16"/>
                <w:szCs w:val="16"/>
                <w:vertAlign w:val="superscript"/>
              </w:rPr>
              <w:t>b</w:t>
            </w:r>
          </w:p>
        </w:tc>
        <w:tc>
          <w:tcPr>
            <w:tcW w:w="415" w:type="pct"/>
            <w:tcBorders>
              <w:top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3.31</w:t>
            </w:r>
            <w:r w:rsidRPr="00684809">
              <w:rPr>
                <w:rFonts w:ascii="Times New Roman" w:eastAsia="Calibri" w:hAnsi="Times New Roman" w:cs="Times New Roman"/>
                <w:color w:val="000000"/>
                <w:sz w:val="16"/>
                <w:szCs w:val="16"/>
                <w:vertAlign w:val="superscript"/>
              </w:rPr>
              <w:t>ab</w:t>
            </w:r>
          </w:p>
        </w:tc>
        <w:tc>
          <w:tcPr>
            <w:tcW w:w="415" w:type="pct"/>
            <w:tcBorders>
              <w:top w:val="single" w:sz="4" w:space="0" w:color="auto"/>
            </w:tcBorders>
          </w:tcPr>
          <w:p w:rsidR="00E817CF" w:rsidRPr="00684809" w:rsidRDefault="00E817CF" w:rsidP="00BA427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93.17</w:t>
            </w:r>
            <w:r w:rsidRPr="00684809">
              <w:rPr>
                <w:rFonts w:ascii="Times New Roman" w:eastAsia="Times New Roman" w:hAnsi="Times New Roman" w:cs="Times New Roman"/>
                <w:sz w:val="16"/>
                <w:szCs w:val="16"/>
                <w:vertAlign w:val="superscript"/>
                <w:lang w:eastAsia="en-GB"/>
              </w:rPr>
              <w:t>b</w:t>
            </w:r>
          </w:p>
        </w:tc>
        <w:tc>
          <w:tcPr>
            <w:tcW w:w="415" w:type="pct"/>
            <w:tcBorders>
              <w:top w:val="single" w:sz="4" w:space="0" w:color="auto"/>
            </w:tcBorders>
          </w:tcPr>
          <w:p w:rsidR="00E817CF" w:rsidRPr="00684809" w:rsidRDefault="00E817CF" w:rsidP="00BA427B">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23.81</w:t>
            </w:r>
            <w:r w:rsidRPr="00684809">
              <w:rPr>
                <w:rFonts w:ascii="Times New Roman" w:eastAsia="Calibri" w:hAnsi="Times New Roman" w:cs="Times New Roman"/>
                <w:sz w:val="16"/>
                <w:szCs w:val="16"/>
                <w:vertAlign w:val="superscript"/>
              </w:rPr>
              <w:t>bc</w:t>
            </w:r>
          </w:p>
        </w:tc>
        <w:tc>
          <w:tcPr>
            <w:tcW w:w="415" w:type="pct"/>
            <w:tcBorders>
              <w:top w:val="single" w:sz="4" w:space="0" w:color="auto"/>
            </w:tcBorders>
          </w:tcPr>
          <w:p w:rsidR="00E817CF" w:rsidRPr="00684809" w:rsidRDefault="00E817CF" w:rsidP="00BA427B">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3.92</w:t>
            </w:r>
            <w:r w:rsidRPr="00684809">
              <w:rPr>
                <w:rFonts w:ascii="Times New Roman" w:eastAsia="Calibri" w:hAnsi="Times New Roman" w:cs="Times New Roman"/>
                <w:sz w:val="16"/>
                <w:szCs w:val="16"/>
                <w:vertAlign w:val="superscript"/>
              </w:rPr>
              <w:t>a</w:t>
            </w:r>
          </w:p>
        </w:tc>
      </w:tr>
      <w:tr w:rsidR="00E817CF" w:rsidRPr="00684809" w:rsidTr="00BA427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66" w:type="pct"/>
            <w:tcBorders>
              <w:top w:val="none" w:sz="0" w:space="0" w:color="auto"/>
              <w:bottom w:val="none" w:sz="0" w:space="0" w:color="auto"/>
            </w:tcBorders>
            <w:noWrap/>
            <w:hideMark/>
          </w:tcPr>
          <w:p w:rsidR="00E817CF" w:rsidRPr="00684809" w:rsidRDefault="00E817CF" w:rsidP="00A56285">
            <w:pPr>
              <w:spacing w:after="0" w:line="36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HCL lysine + enzyme</w:t>
            </w:r>
          </w:p>
        </w:tc>
        <w:tc>
          <w:tcPr>
            <w:tcW w:w="509" w:type="pct"/>
            <w:tcBorders>
              <w:top w:val="none" w:sz="0" w:space="0" w:color="auto"/>
              <w:bottom w:val="none" w:sz="0"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70.37</w:t>
            </w:r>
            <w:r w:rsidRPr="00684809">
              <w:rPr>
                <w:rFonts w:ascii="Times New Roman" w:eastAsia="Calibri" w:hAnsi="Times New Roman" w:cs="Times New Roman"/>
                <w:color w:val="000000"/>
                <w:sz w:val="16"/>
                <w:szCs w:val="16"/>
                <w:vertAlign w:val="superscript"/>
              </w:rPr>
              <w:t>bc</w:t>
            </w:r>
          </w:p>
        </w:tc>
        <w:tc>
          <w:tcPr>
            <w:tcW w:w="456" w:type="pct"/>
            <w:tcBorders>
              <w:top w:val="none" w:sz="0" w:space="0" w:color="auto"/>
              <w:bottom w:val="none" w:sz="0"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13.99</w:t>
            </w:r>
            <w:r w:rsidRPr="00684809">
              <w:rPr>
                <w:rFonts w:ascii="Times New Roman" w:eastAsia="Calibri" w:hAnsi="Times New Roman" w:cs="Times New Roman"/>
                <w:color w:val="000000"/>
                <w:sz w:val="16"/>
                <w:szCs w:val="16"/>
                <w:vertAlign w:val="superscript"/>
              </w:rPr>
              <w:t>b</w:t>
            </w:r>
          </w:p>
        </w:tc>
        <w:tc>
          <w:tcPr>
            <w:tcW w:w="407" w:type="pct"/>
            <w:tcBorders>
              <w:top w:val="none" w:sz="0" w:space="0" w:color="auto"/>
              <w:bottom w:val="none" w:sz="0"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4.99</w:t>
            </w:r>
            <w:r w:rsidRPr="00684809">
              <w:rPr>
                <w:rFonts w:ascii="Times New Roman" w:eastAsia="Calibri" w:hAnsi="Times New Roman" w:cs="Times New Roman"/>
                <w:color w:val="000000"/>
                <w:sz w:val="16"/>
                <w:szCs w:val="16"/>
                <w:vertAlign w:val="superscript"/>
              </w:rPr>
              <w:t>a</w:t>
            </w:r>
          </w:p>
        </w:tc>
        <w:tc>
          <w:tcPr>
            <w:tcW w:w="485" w:type="pct"/>
            <w:tcBorders>
              <w:top w:val="none" w:sz="0" w:space="0" w:color="auto"/>
              <w:bottom w:val="none" w:sz="0"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97.99</w:t>
            </w:r>
            <w:r w:rsidRPr="00684809">
              <w:rPr>
                <w:rFonts w:ascii="Times New Roman" w:eastAsia="Calibri" w:hAnsi="Times New Roman" w:cs="Times New Roman"/>
                <w:color w:val="000000"/>
                <w:sz w:val="16"/>
                <w:szCs w:val="16"/>
                <w:vertAlign w:val="superscript"/>
              </w:rPr>
              <w:t>bc</w:t>
            </w:r>
          </w:p>
        </w:tc>
        <w:tc>
          <w:tcPr>
            <w:tcW w:w="415" w:type="pct"/>
            <w:tcBorders>
              <w:top w:val="none" w:sz="0" w:space="0" w:color="auto"/>
              <w:bottom w:val="none" w:sz="0"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30.95</w:t>
            </w:r>
            <w:r w:rsidRPr="00684809">
              <w:rPr>
                <w:rFonts w:ascii="Times New Roman" w:eastAsia="Calibri" w:hAnsi="Times New Roman" w:cs="Times New Roman"/>
                <w:color w:val="000000"/>
                <w:sz w:val="16"/>
                <w:szCs w:val="16"/>
                <w:vertAlign w:val="superscript"/>
              </w:rPr>
              <w:t>b</w:t>
            </w:r>
          </w:p>
        </w:tc>
        <w:tc>
          <w:tcPr>
            <w:tcW w:w="415" w:type="pct"/>
            <w:tcBorders>
              <w:top w:val="none" w:sz="0" w:space="0" w:color="auto"/>
              <w:bottom w:val="none" w:sz="0"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3.17</w:t>
            </w:r>
            <w:r w:rsidRPr="00684809">
              <w:rPr>
                <w:rFonts w:ascii="Times New Roman" w:eastAsia="Calibri" w:hAnsi="Times New Roman" w:cs="Times New Roman"/>
                <w:color w:val="000000"/>
                <w:sz w:val="16"/>
                <w:szCs w:val="16"/>
                <w:vertAlign w:val="superscript"/>
              </w:rPr>
              <w:t>b</w:t>
            </w:r>
          </w:p>
        </w:tc>
        <w:tc>
          <w:tcPr>
            <w:tcW w:w="415" w:type="pct"/>
            <w:tcBorders>
              <w:top w:val="none" w:sz="0" w:space="0" w:color="auto"/>
              <w:bottom w:val="none" w:sz="0" w:space="0" w:color="auto"/>
            </w:tcBorders>
          </w:tcPr>
          <w:p w:rsidR="00E817CF" w:rsidRPr="00684809" w:rsidRDefault="00E817CF" w:rsidP="00BA427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87.63</w:t>
            </w:r>
            <w:r w:rsidRPr="00684809">
              <w:rPr>
                <w:rFonts w:ascii="Times New Roman" w:eastAsia="Times New Roman" w:hAnsi="Times New Roman" w:cs="Times New Roman"/>
                <w:sz w:val="16"/>
                <w:szCs w:val="16"/>
                <w:vertAlign w:val="superscript"/>
                <w:lang w:eastAsia="en-GB"/>
              </w:rPr>
              <w:t>bc</w:t>
            </w:r>
          </w:p>
        </w:tc>
        <w:tc>
          <w:tcPr>
            <w:tcW w:w="415" w:type="pct"/>
            <w:tcBorders>
              <w:top w:val="none" w:sz="0" w:space="0" w:color="auto"/>
              <w:bottom w:val="none" w:sz="0" w:space="0" w:color="auto"/>
            </w:tcBorders>
          </w:tcPr>
          <w:p w:rsidR="00E817CF" w:rsidRPr="00684809" w:rsidRDefault="00E817CF" w:rsidP="00BA427B">
            <w:pPr>
              <w:autoSpaceDE w:val="0"/>
              <w:autoSpaceDN w:val="0"/>
              <w:adjustRightInd w:val="0"/>
              <w:spacing w:after="0"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24.17</w:t>
            </w:r>
            <w:r w:rsidRPr="00684809">
              <w:rPr>
                <w:rFonts w:ascii="Times New Roman" w:eastAsia="Calibri" w:hAnsi="Times New Roman" w:cs="Times New Roman"/>
                <w:sz w:val="16"/>
                <w:szCs w:val="16"/>
                <w:vertAlign w:val="superscript"/>
              </w:rPr>
              <w:t>bc</w:t>
            </w:r>
          </w:p>
        </w:tc>
        <w:tc>
          <w:tcPr>
            <w:tcW w:w="415" w:type="pct"/>
            <w:tcBorders>
              <w:top w:val="none" w:sz="0" w:space="0" w:color="auto"/>
              <w:bottom w:val="none" w:sz="0" w:space="0" w:color="auto"/>
            </w:tcBorders>
          </w:tcPr>
          <w:p w:rsidR="00E817CF" w:rsidRPr="00684809" w:rsidRDefault="00E817CF" w:rsidP="00BA427B">
            <w:pPr>
              <w:autoSpaceDE w:val="0"/>
              <w:autoSpaceDN w:val="0"/>
              <w:adjustRightInd w:val="0"/>
              <w:spacing w:after="0"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3.62</w:t>
            </w:r>
            <w:r w:rsidRPr="00684809">
              <w:rPr>
                <w:rFonts w:ascii="Times New Roman" w:eastAsia="Calibri" w:hAnsi="Times New Roman" w:cs="Times New Roman"/>
                <w:sz w:val="16"/>
                <w:szCs w:val="16"/>
                <w:vertAlign w:val="superscript"/>
              </w:rPr>
              <w:t>ab</w:t>
            </w:r>
          </w:p>
        </w:tc>
      </w:tr>
      <w:tr w:rsidR="00E817CF" w:rsidRPr="00684809" w:rsidTr="00BA427B">
        <w:trPr>
          <w:trHeight w:val="287"/>
        </w:trPr>
        <w:tc>
          <w:tcPr>
            <w:cnfStyle w:val="001000000000" w:firstRow="0" w:lastRow="0" w:firstColumn="1" w:lastColumn="0" w:oddVBand="0" w:evenVBand="0" w:oddHBand="0" w:evenHBand="0" w:firstRowFirstColumn="0" w:firstRowLastColumn="0" w:lastRowFirstColumn="0" w:lastRowLastColumn="0"/>
            <w:tcW w:w="1066" w:type="pct"/>
            <w:noWrap/>
            <w:hideMark/>
          </w:tcPr>
          <w:p w:rsidR="00E817CF" w:rsidRPr="00684809" w:rsidRDefault="00E817CF" w:rsidP="00A56285">
            <w:pPr>
              <w:spacing w:after="0" w:line="36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5% canarium</w:t>
            </w:r>
          </w:p>
        </w:tc>
        <w:tc>
          <w:tcPr>
            <w:tcW w:w="509" w:type="pct"/>
            <w:hideMark/>
          </w:tcPr>
          <w:p w:rsidR="00E817CF" w:rsidRPr="00684809" w:rsidRDefault="00E817CF" w:rsidP="00A56285">
            <w:pPr>
              <w:autoSpaceDE w:val="0"/>
              <w:autoSpaceDN w:val="0"/>
              <w:adjustRightInd w:val="0"/>
              <w:spacing w:after="0" w:line="360" w:lineRule="auto"/>
              <w:ind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66.43</w:t>
            </w:r>
            <w:r w:rsidRPr="00684809">
              <w:rPr>
                <w:rFonts w:ascii="Times New Roman" w:eastAsia="Calibri" w:hAnsi="Times New Roman" w:cs="Times New Roman"/>
                <w:color w:val="000000"/>
                <w:sz w:val="16"/>
                <w:szCs w:val="16"/>
                <w:vertAlign w:val="superscript"/>
              </w:rPr>
              <w:t>bcd</w:t>
            </w:r>
          </w:p>
        </w:tc>
        <w:tc>
          <w:tcPr>
            <w:tcW w:w="456" w:type="pct"/>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14.58</w:t>
            </w:r>
            <w:r w:rsidRPr="00684809">
              <w:rPr>
                <w:rFonts w:ascii="Times New Roman" w:eastAsia="Calibri" w:hAnsi="Times New Roman" w:cs="Times New Roman"/>
                <w:color w:val="000000"/>
                <w:sz w:val="16"/>
                <w:szCs w:val="16"/>
                <w:vertAlign w:val="superscript"/>
              </w:rPr>
              <w:t>b</w:t>
            </w:r>
          </w:p>
        </w:tc>
        <w:tc>
          <w:tcPr>
            <w:tcW w:w="407" w:type="pct"/>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4.59</w:t>
            </w:r>
            <w:r w:rsidRPr="00684809">
              <w:rPr>
                <w:rFonts w:ascii="Times New Roman" w:eastAsia="Calibri" w:hAnsi="Times New Roman" w:cs="Times New Roman"/>
                <w:color w:val="000000"/>
                <w:sz w:val="16"/>
                <w:szCs w:val="16"/>
                <w:vertAlign w:val="superscript"/>
              </w:rPr>
              <w:t>ab</w:t>
            </w:r>
          </w:p>
        </w:tc>
        <w:tc>
          <w:tcPr>
            <w:tcW w:w="485" w:type="pct"/>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92.36</w:t>
            </w:r>
            <w:r w:rsidRPr="00684809">
              <w:rPr>
                <w:rFonts w:ascii="Times New Roman" w:eastAsia="Calibri" w:hAnsi="Times New Roman" w:cs="Times New Roman"/>
                <w:color w:val="000000"/>
                <w:sz w:val="16"/>
                <w:szCs w:val="16"/>
                <w:vertAlign w:val="superscript"/>
              </w:rPr>
              <w:t>bcd</w:t>
            </w:r>
          </w:p>
        </w:tc>
        <w:tc>
          <w:tcPr>
            <w:tcW w:w="415" w:type="pct"/>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31.28</w:t>
            </w:r>
            <w:r w:rsidRPr="00684809">
              <w:rPr>
                <w:rFonts w:ascii="Times New Roman" w:eastAsia="Calibri" w:hAnsi="Times New Roman" w:cs="Times New Roman"/>
                <w:color w:val="000000"/>
                <w:sz w:val="16"/>
                <w:szCs w:val="16"/>
                <w:vertAlign w:val="superscript"/>
              </w:rPr>
              <w:t>b</w:t>
            </w:r>
          </w:p>
        </w:tc>
        <w:tc>
          <w:tcPr>
            <w:tcW w:w="415" w:type="pct"/>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2.95</w:t>
            </w:r>
            <w:r w:rsidRPr="00684809">
              <w:rPr>
                <w:rFonts w:ascii="Times New Roman" w:eastAsia="Calibri" w:hAnsi="Times New Roman" w:cs="Times New Roman"/>
                <w:color w:val="000000"/>
                <w:sz w:val="16"/>
                <w:szCs w:val="16"/>
                <w:vertAlign w:val="superscript"/>
              </w:rPr>
              <w:t>c</w:t>
            </w:r>
          </w:p>
        </w:tc>
        <w:tc>
          <w:tcPr>
            <w:tcW w:w="415" w:type="pct"/>
          </w:tcPr>
          <w:p w:rsidR="00E817CF" w:rsidRPr="00684809" w:rsidRDefault="00E817CF" w:rsidP="00BA427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82.67</w:t>
            </w:r>
            <w:r w:rsidRPr="00684809">
              <w:rPr>
                <w:rFonts w:ascii="Times New Roman" w:eastAsia="Times New Roman" w:hAnsi="Times New Roman" w:cs="Times New Roman"/>
                <w:sz w:val="16"/>
                <w:szCs w:val="16"/>
                <w:vertAlign w:val="superscript"/>
                <w:lang w:eastAsia="en-GB"/>
              </w:rPr>
              <w:t>cd</w:t>
            </w:r>
          </w:p>
        </w:tc>
        <w:tc>
          <w:tcPr>
            <w:tcW w:w="415" w:type="pct"/>
          </w:tcPr>
          <w:p w:rsidR="00E817CF" w:rsidRPr="00684809" w:rsidRDefault="00E817CF" w:rsidP="00BA427B">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24.60</w:t>
            </w:r>
            <w:r w:rsidRPr="00684809">
              <w:rPr>
                <w:rFonts w:ascii="Times New Roman" w:eastAsia="Calibri" w:hAnsi="Times New Roman" w:cs="Times New Roman"/>
                <w:sz w:val="16"/>
                <w:szCs w:val="16"/>
                <w:vertAlign w:val="superscript"/>
              </w:rPr>
              <w:t>b</w:t>
            </w:r>
          </w:p>
        </w:tc>
        <w:tc>
          <w:tcPr>
            <w:tcW w:w="415" w:type="pct"/>
          </w:tcPr>
          <w:p w:rsidR="00E817CF" w:rsidRPr="00684809" w:rsidRDefault="00E817CF" w:rsidP="00BA427B">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3.36</w:t>
            </w:r>
            <w:r w:rsidRPr="00684809">
              <w:rPr>
                <w:rFonts w:ascii="Times New Roman" w:eastAsia="Calibri" w:hAnsi="Times New Roman" w:cs="Times New Roman"/>
                <w:sz w:val="16"/>
                <w:szCs w:val="16"/>
                <w:vertAlign w:val="superscript"/>
              </w:rPr>
              <w:t>ab</w:t>
            </w:r>
          </w:p>
        </w:tc>
      </w:tr>
      <w:tr w:rsidR="00E817CF" w:rsidRPr="00684809" w:rsidTr="00BA427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66" w:type="pct"/>
            <w:tcBorders>
              <w:top w:val="none" w:sz="0" w:space="0" w:color="auto"/>
              <w:bottom w:val="none" w:sz="0" w:space="0" w:color="auto"/>
            </w:tcBorders>
            <w:noWrap/>
            <w:hideMark/>
          </w:tcPr>
          <w:p w:rsidR="00E817CF" w:rsidRPr="00684809" w:rsidRDefault="00E817CF" w:rsidP="00A56285">
            <w:pPr>
              <w:spacing w:after="0" w:line="36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10% canarium</w:t>
            </w:r>
          </w:p>
        </w:tc>
        <w:tc>
          <w:tcPr>
            <w:tcW w:w="509" w:type="pct"/>
            <w:tcBorders>
              <w:top w:val="none" w:sz="0" w:space="0" w:color="auto"/>
              <w:bottom w:val="none" w:sz="0" w:space="0" w:color="auto"/>
            </w:tcBorders>
            <w:hideMark/>
          </w:tcPr>
          <w:p w:rsidR="00E817CF" w:rsidRPr="00684809" w:rsidRDefault="00E817CF" w:rsidP="00A56285">
            <w:pPr>
              <w:autoSpaceDE w:val="0"/>
              <w:autoSpaceDN w:val="0"/>
              <w:adjustRightInd w:val="0"/>
              <w:spacing w:after="0" w:line="36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56.28</w:t>
            </w:r>
            <w:r w:rsidRPr="00684809">
              <w:rPr>
                <w:rFonts w:ascii="Times New Roman" w:eastAsia="Calibri" w:hAnsi="Times New Roman" w:cs="Times New Roman"/>
                <w:color w:val="000000"/>
                <w:sz w:val="16"/>
                <w:szCs w:val="16"/>
                <w:vertAlign w:val="superscript"/>
              </w:rPr>
              <w:t>d</w:t>
            </w:r>
          </w:p>
        </w:tc>
        <w:tc>
          <w:tcPr>
            <w:tcW w:w="456" w:type="pct"/>
            <w:tcBorders>
              <w:top w:val="none" w:sz="0" w:space="0" w:color="auto"/>
              <w:bottom w:val="none" w:sz="0"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11.43</w:t>
            </w:r>
            <w:r w:rsidRPr="00684809">
              <w:rPr>
                <w:rFonts w:ascii="Times New Roman" w:eastAsia="Calibri" w:hAnsi="Times New Roman" w:cs="Times New Roman"/>
                <w:color w:val="000000"/>
                <w:sz w:val="16"/>
                <w:szCs w:val="16"/>
                <w:vertAlign w:val="superscript"/>
              </w:rPr>
              <w:t>b</w:t>
            </w:r>
          </w:p>
        </w:tc>
        <w:tc>
          <w:tcPr>
            <w:tcW w:w="407" w:type="pct"/>
            <w:tcBorders>
              <w:top w:val="none" w:sz="0" w:space="0" w:color="auto"/>
              <w:bottom w:val="none" w:sz="0"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5.31</w:t>
            </w:r>
            <w:r w:rsidRPr="00684809">
              <w:rPr>
                <w:rFonts w:ascii="Times New Roman" w:eastAsia="Calibri" w:hAnsi="Times New Roman" w:cs="Times New Roman"/>
                <w:color w:val="000000"/>
                <w:sz w:val="16"/>
                <w:szCs w:val="16"/>
                <w:vertAlign w:val="superscript"/>
              </w:rPr>
              <w:t>a</w:t>
            </w:r>
          </w:p>
        </w:tc>
        <w:tc>
          <w:tcPr>
            <w:tcW w:w="485" w:type="pct"/>
            <w:tcBorders>
              <w:top w:val="none" w:sz="0" w:space="0" w:color="auto"/>
              <w:bottom w:val="none" w:sz="0"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86.55</w:t>
            </w:r>
            <w:r w:rsidRPr="00684809">
              <w:rPr>
                <w:rFonts w:ascii="Times New Roman" w:eastAsia="Calibri" w:hAnsi="Times New Roman" w:cs="Times New Roman"/>
                <w:color w:val="000000"/>
                <w:sz w:val="16"/>
                <w:szCs w:val="16"/>
                <w:vertAlign w:val="superscript"/>
              </w:rPr>
              <w:t>d</w:t>
            </w:r>
          </w:p>
        </w:tc>
        <w:tc>
          <w:tcPr>
            <w:tcW w:w="415" w:type="pct"/>
            <w:tcBorders>
              <w:top w:val="none" w:sz="0" w:space="0" w:color="auto"/>
              <w:bottom w:val="none" w:sz="0"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27.74</w:t>
            </w:r>
            <w:r w:rsidRPr="00684809">
              <w:rPr>
                <w:rFonts w:ascii="Times New Roman" w:eastAsia="Calibri" w:hAnsi="Times New Roman" w:cs="Times New Roman"/>
                <w:color w:val="000000"/>
                <w:sz w:val="16"/>
                <w:szCs w:val="16"/>
                <w:vertAlign w:val="superscript"/>
              </w:rPr>
              <w:t>bc</w:t>
            </w:r>
          </w:p>
        </w:tc>
        <w:tc>
          <w:tcPr>
            <w:tcW w:w="415" w:type="pct"/>
            <w:tcBorders>
              <w:top w:val="none" w:sz="0" w:space="0" w:color="auto"/>
              <w:bottom w:val="none" w:sz="0"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3.12</w:t>
            </w:r>
            <w:r w:rsidRPr="00684809">
              <w:rPr>
                <w:rFonts w:ascii="Times New Roman" w:eastAsia="Calibri" w:hAnsi="Times New Roman" w:cs="Times New Roman"/>
                <w:color w:val="000000"/>
                <w:sz w:val="16"/>
                <w:szCs w:val="16"/>
                <w:vertAlign w:val="superscript"/>
              </w:rPr>
              <w:t>b</w:t>
            </w:r>
          </w:p>
        </w:tc>
        <w:tc>
          <w:tcPr>
            <w:tcW w:w="415" w:type="pct"/>
            <w:tcBorders>
              <w:top w:val="none" w:sz="0" w:space="0" w:color="auto"/>
              <w:bottom w:val="none" w:sz="0" w:space="0" w:color="auto"/>
            </w:tcBorders>
          </w:tcPr>
          <w:p w:rsidR="00E817CF" w:rsidRPr="00684809" w:rsidRDefault="00E817CF" w:rsidP="00BA427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75.20</w:t>
            </w:r>
            <w:r w:rsidRPr="00684809">
              <w:rPr>
                <w:rFonts w:ascii="Times New Roman" w:eastAsia="Times New Roman" w:hAnsi="Times New Roman" w:cs="Times New Roman"/>
                <w:sz w:val="16"/>
                <w:szCs w:val="16"/>
                <w:vertAlign w:val="superscript"/>
                <w:lang w:eastAsia="en-GB"/>
              </w:rPr>
              <w:t>d</w:t>
            </w:r>
          </w:p>
        </w:tc>
        <w:tc>
          <w:tcPr>
            <w:tcW w:w="415" w:type="pct"/>
            <w:tcBorders>
              <w:top w:val="none" w:sz="0" w:space="0" w:color="auto"/>
              <w:bottom w:val="none" w:sz="0" w:space="0" w:color="auto"/>
            </w:tcBorders>
          </w:tcPr>
          <w:p w:rsidR="00E817CF" w:rsidRPr="00684809" w:rsidRDefault="00E817CF" w:rsidP="00BA427B">
            <w:pPr>
              <w:autoSpaceDE w:val="0"/>
              <w:autoSpaceDN w:val="0"/>
              <w:adjustRightInd w:val="0"/>
              <w:spacing w:after="0"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21.21</w:t>
            </w:r>
            <w:r w:rsidRPr="00684809">
              <w:rPr>
                <w:rFonts w:ascii="Times New Roman" w:eastAsia="Calibri" w:hAnsi="Times New Roman" w:cs="Times New Roman"/>
                <w:sz w:val="16"/>
                <w:szCs w:val="16"/>
                <w:vertAlign w:val="superscript"/>
              </w:rPr>
              <w:t>bc</w:t>
            </w:r>
          </w:p>
        </w:tc>
        <w:tc>
          <w:tcPr>
            <w:tcW w:w="415" w:type="pct"/>
            <w:tcBorders>
              <w:top w:val="none" w:sz="0" w:space="0" w:color="auto"/>
              <w:bottom w:val="none" w:sz="0" w:space="0" w:color="auto"/>
            </w:tcBorders>
          </w:tcPr>
          <w:p w:rsidR="00E817CF" w:rsidRPr="00684809" w:rsidRDefault="00E817CF" w:rsidP="00BA427B">
            <w:pPr>
              <w:autoSpaceDE w:val="0"/>
              <w:autoSpaceDN w:val="0"/>
              <w:adjustRightInd w:val="0"/>
              <w:spacing w:after="0"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3.56</w:t>
            </w:r>
            <w:r w:rsidRPr="00684809">
              <w:rPr>
                <w:rFonts w:ascii="Times New Roman" w:eastAsia="Calibri" w:hAnsi="Times New Roman" w:cs="Times New Roman"/>
                <w:sz w:val="16"/>
                <w:szCs w:val="16"/>
                <w:vertAlign w:val="superscript"/>
              </w:rPr>
              <w:t>ab</w:t>
            </w:r>
          </w:p>
        </w:tc>
      </w:tr>
      <w:tr w:rsidR="00E817CF" w:rsidRPr="00684809" w:rsidTr="00BA427B">
        <w:trPr>
          <w:trHeight w:val="287"/>
        </w:trPr>
        <w:tc>
          <w:tcPr>
            <w:cnfStyle w:val="001000000000" w:firstRow="0" w:lastRow="0" w:firstColumn="1" w:lastColumn="0" w:oddVBand="0" w:evenVBand="0" w:oddHBand="0" w:evenHBand="0" w:firstRowFirstColumn="0" w:firstRowLastColumn="0" w:lastRowFirstColumn="0" w:lastRowLastColumn="0"/>
            <w:tcW w:w="1066" w:type="pct"/>
            <w:noWrap/>
            <w:hideMark/>
          </w:tcPr>
          <w:p w:rsidR="00E817CF" w:rsidRPr="00684809" w:rsidRDefault="00E817CF" w:rsidP="00A56285">
            <w:pPr>
              <w:spacing w:after="0" w:line="36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5% canarium + enzyme</w:t>
            </w:r>
          </w:p>
        </w:tc>
        <w:tc>
          <w:tcPr>
            <w:tcW w:w="509" w:type="pct"/>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63.45</w:t>
            </w:r>
            <w:r w:rsidRPr="00684809">
              <w:rPr>
                <w:rFonts w:ascii="Times New Roman" w:eastAsia="Calibri" w:hAnsi="Times New Roman" w:cs="Times New Roman"/>
                <w:color w:val="000000"/>
                <w:sz w:val="16"/>
                <w:szCs w:val="16"/>
                <w:vertAlign w:val="superscript"/>
              </w:rPr>
              <w:t>cd</w:t>
            </w:r>
          </w:p>
        </w:tc>
        <w:tc>
          <w:tcPr>
            <w:tcW w:w="456" w:type="pct"/>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13.18</w:t>
            </w:r>
            <w:r w:rsidRPr="00684809">
              <w:rPr>
                <w:rFonts w:ascii="Times New Roman" w:eastAsia="Calibri" w:hAnsi="Times New Roman" w:cs="Times New Roman"/>
                <w:color w:val="000000"/>
                <w:sz w:val="16"/>
                <w:szCs w:val="16"/>
                <w:vertAlign w:val="superscript"/>
              </w:rPr>
              <w:t>b</w:t>
            </w:r>
          </w:p>
        </w:tc>
        <w:tc>
          <w:tcPr>
            <w:tcW w:w="407" w:type="pct"/>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5.70</w:t>
            </w:r>
            <w:r w:rsidRPr="00684809">
              <w:rPr>
                <w:rFonts w:ascii="Times New Roman" w:eastAsia="Calibri" w:hAnsi="Times New Roman" w:cs="Times New Roman"/>
                <w:color w:val="000000"/>
                <w:sz w:val="16"/>
                <w:szCs w:val="16"/>
                <w:vertAlign w:val="superscript"/>
              </w:rPr>
              <w:t>a</w:t>
            </w:r>
          </w:p>
        </w:tc>
        <w:tc>
          <w:tcPr>
            <w:tcW w:w="485" w:type="pct"/>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87.46</w:t>
            </w:r>
            <w:r w:rsidRPr="00684809">
              <w:rPr>
                <w:rFonts w:ascii="Times New Roman" w:eastAsia="Calibri" w:hAnsi="Times New Roman" w:cs="Times New Roman"/>
                <w:color w:val="000000"/>
                <w:sz w:val="16"/>
                <w:szCs w:val="16"/>
                <w:vertAlign w:val="superscript"/>
              </w:rPr>
              <w:t>cd</w:t>
            </w:r>
          </w:p>
        </w:tc>
        <w:tc>
          <w:tcPr>
            <w:tcW w:w="415" w:type="pct"/>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25.08</w:t>
            </w:r>
            <w:r w:rsidRPr="00684809">
              <w:rPr>
                <w:rFonts w:ascii="Times New Roman" w:eastAsia="Calibri" w:hAnsi="Times New Roman" w:cs="Times New Roman"/>
                <w:color w:val="000000"/>
                <w:sz w:val="16"/>
                <w:szCs w:val="16"/>
                <w:vertAlign w:val="superscript"/>
              </w:rPr>
              <w:t>c</w:t>
            </w:r>
          </w:p>
        </w:tc>
        <w:tc>
          <w:tcPr>
            <w:tcW w:w="415" w:type="pct"/>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3.50</w:t>
            </w:r>
            <w:r w:rsidRPr="00684809">
              <w:rPr>
                <w:rFonts w:ascii="Times New Roman" w:eastAsia="Calibri" w:hAnsi="Times New Roman" w:cs="Times New Roman"/>
                <w:color w:val="000000"/>
                <w:sz w:val="16"/>
                <w:szCs w:val="16"/>
                <w:vertAlign w:val="superscript"/>
              </w:rPr>
              <w:t>a</w:t>
            </w:r>
          </w:p>
        </w:tc>
        <w:tc>
          <w:tcPr>
            <w:tcW w:w="415" w:type="pct"/>
          </w:tcPr>
          <w:p w:rsidR="00E817CF" w:rsidRPr="00684809" w:rsidRDefault="00E817CF" w:rsidP="00BA427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78.47</w:t>
            </w:r>
            <w:r w:rsidRPr="00684809">
              <w:rPr>
                <w:rFonts w:ascii="Times New Roman" w:eastAsia="Times New Roman" w:hAnsi="Times New Roman" w:cs="Times New Roman"/>
                <w:sz w:val="16"/>
                <w:szCs w:val="16"/>
                <w:vertAlign w:val="superscript"/>
                <w:lang w:eastAsia="en-GB"/>
              </w:rPr>
              <w:t>cd</w:t>
            </w:r>
          </w:p>
        </w:tc>
        <w:tc>
          <w:tcPr>
            <w:tcW w:w="415" w:type="pct"/>
          </w:tcPr>
          <w:p w:rsidR="00E817CF" w:rsidRPr="00684809" w:rsidRDefault="00E817CF" w:rsidP="00BA427B">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20.32</w:t>
            </w:r>
            <w:r w:rsidRPr="00684809">
              <w:rPr>
                <w:rFonts w:ascii="Times New Roman" w:eastAsia="Calibri" w:hAnsi="Times New Roman" w:cs="Times New Roman"/>
                <w:sz w:val="16"/>
                <w:szCs w:val="16"/>
                <w:vertAlign w:val="superscript"/>
              </w:rPr>
              <w:t>c</w:t>
            </w:r>
          </w:p>
        </w:tc>
        <w:tc>
          <w:tcPr>
            <w:tcW w:w="415" w:type="pct"/>
          </w:tcPr>
          <w:p w:rsidR="00E817CF" w:rsidRPr="00684809" w:rsidRDefault="00E817CF" w:rsidP="00BA427B">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3.93</w:t>
            </w:r>
            <w:r w:rsidRPr="00684809">
              <w:rPr>
                <w:rFonts w:ascii="Times New Roman" w:eastAsia="Calibri" w:hAnsi="Times New Roman" w:cs="Times New Roman"/>
                <w:sz w:val="16"/>
                <w:szCs w:val="16"/>
                <w:vertAlign w:val="superscript"/>
              </w:rPr>
              <w:t>a</w:t>
            </w:r>
          </w:p>
        </w:tc>
      </w:tr>
      <w:tr w:rsidR="00E817CF" w:rsidRPr="00684809" w:rsidTr="00BA427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66" w:type="pct"/>
            <w:tcBorders>
              <w:top w:val="none" w:sz="0" w:space="0" w:color="auto"/>
              <w:bottom w:val="nil"/>
            </w:tcBorders>
            <w:noWrap/>
            <w:hideMark/>
          </w:tcPr>
          <w:p w:rsidR="00E817CF" w:rsidRPr="00684809" w:rsidRDefault="00E817CF" w:rsidP="00A56285">
            <w:pPr>
              <w:spacing w:after="0" w:line="36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10% canarium + enzyme</w:t>
            </w:r>
          </w:p>
        </w:tc>
        <w:tc>
          <w:tcPr>
            <w:tcW w:w="509" w:type="pct"/>
            <w:tcBorders>
              <w:top w:val="none" w:sz="0" w:space="0" w:color="auto"/>
              <w:bottom w:val="nil"/>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55.56</w:t>
            </w:r>
            <w:r w:rsidRPr="00684809">
              <w:rPr>
                <w:rFonts w:ascii="Times New Roman" w:eastAsia="Calibri" w:hAnsi="Times New Roman" w:cs="Times New Roman"/>
                <w:color w:val="000000"/>
                <w:sz w:val="16"/>
                <w:szCs w:val="16"/>
                <w:vertAlign w:val="superscript"/>
              </w:rPr>
              <w:t>d</w:t>
            </w:r>
          </w:p>
        </w:tc>
        <w:tc>
          <w:tcPr>
            <w:tcW w:w="456" w:type="pct"/>
            <w:tcBorders>
              <w:top w:val="none" w:sz="0" w:space="0" w:color="auto"/>
              <w:bottom w:val="nil"/>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14.28</w:t>
            </w:r>
            <w:r w:rsidRPr="00684809">
              <w:rPr>
                <w:rFonts w:ascii="Times New Roman" w:eastAsia="Calibri" w:hAnsi="Times New Roman" w:cs="Times New Roman"/>
                <w:color w:val="000000"/>
                <w:sz w:val="16"/>
                <w:szCs w:val="16"/>
                <w:vertAlign w:val="superscript"/>
              </w:rPr>
              <w:t>b</w:t>
            </w:r>
          </w:p>
        </w:tc>
        <w:tc>
          <w:tcPr>
            <w:tcW w:w="407" w:type="pct"/>
            <w:tcBorders>
              <w:top w:val="none" w:sz="0" w:space="0" w:color="auto"/>
              <w:bottom w:val="nil"/>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3.89</w:t>
            </w:r>
            <w:r w:rsidRPr="00684809">
              <w:rPr>
                <w:rFonts w:ascii="Times New Roman" w:eastAsia="Calibri" w:hAnsi="Times New Roman" w:cs="Times New Roman"/>
                <w:color w:val="000000"/>
                <w:sz w:val="16"/>
                <w:szCs w:val="16"/>
                <w:vertAlign w:val="superscript"/>
              </w:rPr>
              <w:t>ab</w:t>
            </w:r>
          </w:p>
        </w:tc>
        <w:tc>
          <w:tcPr>
            <w:tcW w:w="485" w:type="pct"/>
            <w:tcBorders>
              <w:top w:val="none" w:sz="0" w:space="0" w:color="auto"/>
              <w:bottom w:val="nil"/>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86.53</w:t>
            </w:r>
            <w:r w:rsidRPr="00684809">
              <w:rPr>
                <w:rFonts w:ascii="Times New Roman" w:eastAsia="Calibri" w:hAnsi="Times New Roman" w:cs="Times New Roman"/>
                <w:color w:val="000000"/>
                <w:sz w:val="16"/>
                <w:szCs w:val="16"/>
                <w:vertAlign w:val="superscript"/>
              </w:rPr>
              <w:t>d</w:t>
            </w:r>
          </w:p>
        </w:tc>
        <w:tc>
          <w:tcPr>
            <w:tcW w:w="415" w:type="pct"/>
            <w:tcBorders>
              <w:top w:val="none" w:sz="0" w:space="0" w:color="auto"/>
              <w:bottom w:val="nil"/>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27.78</w:t>
            </w:r>
            <w:r w:rsidRPr="00684809">
              <w:rPr>
                <w:rFonts w:ascii="Times New Roman" w:eastAsia="Calibri" w:hAnsi="Times New Roman" w:cs="Times New Roman"/>
                <w:color w:val="000000"/>
                <w:sz w:val="16"/>
                <w:szCs w:val="16"/>
                <w:vertAlign w:val="superscript"/>
              </w:rPr>
              <w:t>bc</w:t>
            </w:r>
          </w:p>
        </w:tc>
        <w:tc>
          <w:tcPr>
            <w:tcW w:w="415" w:type="pct"/>
            <w:tcBorders>
              <w:top w:val="none" w:sz="0" w:space="0" w:color="auto"/>
              <w:bottom w:val="nil"/>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3.12</w:t>
            </w:r>
            <w:r w:rsidRPr="00684809">
              <w:rPr>
                <w:rFonts w:ascii="Times New Roman" w:eastAsia="Calibri" w:hAnsi="Times New Roman" w:cs="Times New Roman"/>
                <w:color w:val="000000"/>
                <w:sz w:val="16"/>
                <w:szCs w:val="16"/>
                <w:vertAlign w:val="superscript"/>
              </w:rPr>
              <w:t>bc</w:t>
            </w:r>
          </w:p>
        </w:tc>
        <w:tc>
          <w:tcPr>
            <w:tcW w:w="415" w:type="pct"/>
            <w:tcBorders>
              <w:top w:val="none" w:sz="0" w:space="0" w:color="auto"/>
              <w:bottom w:val="nil"/>
            </w:tcBorders>
          </w:tcPr>
          <w:p w:rsidR="00E817CF" w:rsidRPr="00684809" w:rsidRDefault="00E817CF" w:rsidP="00BA427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74.93</w:t>
            </w:r>
            <w:r w:rsidRPr="00684809">
              <w:rPr>
                <w:rFonts w:ascii="Times New Roman" w:eastAsia="Times New Roman" w:hAnsi="Times New Roman" w:cs="Times New Roman"/>
                <w:sz w:val="16"/>
                <w:szCs w:val="16"/>
                <w:vertAlign w:val="superscript"/>
                <w:lang w:eastAsia="en-GB"/>
              </w:rPr>
              <w:t>d</w:t>
            </w:r>
          </w:p>
        </w:tc>
        <w:tc>
          <w:tcPr>
            <w:tcW w:w="415" w:type="pct"/>
            <w:tcBorders>
              <w:top w:val="none" w:sz="0" w:space="0" w:color="auto"/>
              <w:bottom w:val="nil"/>
            </w:tcBorders>
          </w:tcPr>
          <w:p w:rsidR="00E817CF" w:rsidRPr="00684809" w:rsidRDefault="00E817CF" w:rsidP="00BA427B">
            <w:pPr>
              <w:autoSpaceDE w:val="0"/>
              <w:autoSpaceDN w:val="0"/>
              <w:adjustRightInd w:val="0"/>
              <w:spacing w:after="0"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22.38</w:t>
            </w:r>
            <w:r w:rsidRPr="00684809">
              <w:rPr>
                <w:rFonts w:ascii="Times New Roman" w:eastAsia="Calibri" w:hAnsi="Times New Roman" w:cs="Times New Roman"/>
                <w:sz w:val="16"/>
                <w:szCs w:val="16"/>
                <w:vertAlign w:val="superscript"/>
              </w:rPr>
              <w:t>bc</w:t>
            </w:r>
          </w:p>
        </w:tc>
        <w:tc>
          <w:tcPr>
            <w:tcW w:w="415" w:type="pct"/>
            <w:tcBorders>
              <w:top w:val="none" w:sz="0" w:space="0" w:color="auto"/>
              <w:bottom w:val="nil"/>
            </w:tcBorders>
          </w:tcPr>
          <w:p w:rsidR="00E817CF" w:rsidRPr="00684809" w:rsidRDefault="00E817CF" w:rsidP="00BA427B">
            <w:pPr>
              <w:autoSpaceDE w:val="0"/>
              <w:autoSpaceDN w:val="0"/>
              <w:adjustRightInd w:val="0"/>
              <w:spacing w:after="0"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3.35</w:t>
            </w:r>
            <w:r w:rsidRPr="00684809">
              <w:rPr>
                <w:rFonts w:ascii="Times New Roman" w:eastAsia="Calibri" w:hAnsi="Times New Roman" w:cs="Times New Roman"/>
                <w:sz w:val="16"/>
                <w:szCs w:val="16"/>
                <w:vertAlign w:val="superscript"/>
              </w:rPr>
              <w:t>b</w:t>
            </w:r>
          </w:p>
        </w:tc>
      </w:tr>
      <w:tr w:rsidR="00E817CF" w:rsidRPr="00684809" w:rsidTr="00BA427B">
        <w:trPr>
          <w:trHeight w:val="287"/>
        </w:trPr>
        <w:tc>
          <w:tcPr>
            <w:cnfStyle w:val="001000000000" w:firstRow="0" w:lastRow="0" w:firstColumn="1" w:lastColumn="0" w:oddVBand="0" w:evenVBand="0" w:oddHBand="0" w:evenHBand="0" w:firstRowFirstColumn="0" w:firstRowLastColumn="0" w:lastRowFirstColumn="0" w:lastRowLastColumn="0"/>
            <w:tcW w:w="1066" w:type="pct"/>
            <w:tcBorders>
              <w:top w:val="nil"/>
              <w:bottom w:val="single" w:sz="4" w:space="0" w:color="auto"/>
            </w:tcBorders>
            <w:noWrap/>
            <w:hideMark/>
          </w:tcPr>
          <w:p w:rsidR="00E817CF" w:rsidRPr="00684809" w:rsidRDefault="00E817CF" w:rsidP="00A56285">
            <w:pPr>
              <w:spacing w:after="0" w:line="36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Commercial starter (control)</w:t>
            </w:r>
          </w:p>
        </w:tc>
        <w:tc>
          <w:tcPr>
            <w:tcW w:w="509" w:type="pct"/>
            <w:tcBorders>
              <w:top w:val="nil"/>
              <w:bottom w:val="single" w:sz="4" w:space="0" w:color="auto"/>
            </w:tcBorders>
            <w:hideMark/>
          </w:tcPr>
          <w:p w:rsidR="00E817CF" w:rsidRPr="00684809" w:rsidRDefault="00E817CF" w:rsidP="00A56285">
            <w:pPr>
              <w:autoSpaceDE w:val="0"/>
              <w:autoSpaceDN w:val="0"/>
              <w:adjustRightInd w:val="0"/>
              <w:spacing w:after="0" w:line="360" w:lineRule="auto"/>
              <w:ind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82.92</w:t>
            </w:r>
            <w:r w:rsidRPr="00684809">
              <w:rPr>
                <w:rFonts w:ascii="Times New Roman" w:eastAsia="Calibri" w:hAnsi="Times New Roman" w:cs="Times New Roman"/>
                <w:color w:val="000000"/>
                <w:sz w:val="16"/>
                <w:szCs w:val="16"/>
                <w:vertAlign w:val="superscript"/>
              </w:rPr>
              <w:t>a</w:t>
            </w:r>
          </w:p>
        </w:tc>
        <w:tc>
          <w:tcPr>
            <w:tcW w:w="456" w:type="pct"/>
            <w:tcBorders>
              <w:top w:val="nil"/>
              <w:bottom w:val="single" w:sz="4"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38.06</w:t>
            </w:r>
            <w:r w:rsidRPr="00684809">
              <w:rPr>
                <w:rFonts w:ascii="Times New Roman" w:eastAsia="Calibri" w:hAnsi="Times New Roman" w:cs="Times New Roman"/>
                <w:color w:val="000000"/>
                <w:sz w:val="16"/>
                <w:szCs w:val="16"/>
                <w:vertAlign w:val="superscript"/>
              </w:rPr>
              <w:t>a</w:t>
            </w:r>
          </w:p>
        </w:tc>
        <w:tc>
          <w:tcPr>
            <w:tcW w:w="407" w:type="pct"/>
            <w:tcBorders>
              <w:top w:val="nil"/>
              <w:bottom w:val="single" w:sz="4"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2.18</w:t>
            </w:r>
            <w:r w:rsidRPr="00684809">
              <w:rPr>
                <w:rFonts w:ascii="Times New Roman" w:eastAsia="Calibri" w:hAnsi="Times New Roman" w:cs="Times New Roman"/>
                <w:color w:val="000000"/>
                <w:sz w:val="16"/>
                <w:szCs w:val="16"/>
                <w:vertAlign w:val="superscript"/>
              </w:rPr>
              <w:t>b</w:t>
            </w:r>
          </w:p>
        </w:tc>
        <w:tc>
          <w:tcPr>
            <w:tcW w:w="485" w:type="pct"/>
            <w:tcBorders>
              <w:top w:val="nil"/>
              <w:bottom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141.22</w:t>
            </w:r>
            <w:r w:rsidRPr="00684809">
              <w:rPr>
                <w:rFonts w:ascii="Times New Roman" w:eastAsia="Calibri" w:hAnsi="Times New Roman" w:cs="Times New Roman"/>
                <w:color w:val="000000"/>
                <w:sz w:val="16"/>
                <w:szCs w:val="16"/>
                <w:vertAlign w:val="superscript"/>
              </w:rPr>
              <w:t>a</w:t>
            </w:r>
          </w:p>
        </w:tc>
        <w:tc>
          <w:tcPr>
            <w:tcW w:w="415" w:type="pct"/>
            <w:tcBorders>
              <w:top w:val="nil"/>
              <w:bottom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72.79</w:t>
            </w:r>
            <w:r w:rsidRPr="00684809">
              <w:rPr>
                <w:rFonts w:ascii="Times New Roman" w:eastAsia="Calibri" w:hAnsi="Times New Roman" w:cs="Times New Roman"/>
                <w:color w:val="000000"/>
                <w:sz w:val="16"/>
                <w:szCs w:val="16"/>
                <w:vertAlign w:val="superscript"/>
              </w:rPr>
              <w:t>a</w:t>
            </w:r>
          </w:p>
        </w:tc>
        <w:tc>
          <w:tcPr>
            <w:tcW w:w="415" w:type="pct"/>
            <w:tcBorders>
              <w:top w:val="nil"/>
              <w:bottom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vertAlign w:val="superscript"/>
              </w:rPr>
            </w:pPr>
            <w:r w:rsidRPr="00684809">
              <w:rPr>
                <w:rFonts w:ascii="Times New Roman" w:eastAsia="Calibri" w:hAnsi="Times New Roman" w:cs="Times New Roman"/>
                <w:color w:val="000000"/>
                <w:sz w:val="16"/>
                <w:szCs w:val="16"/>
              </w:rPr>
              <w:t>1.95</w:t>
            </w:r>
            <w:r w:rsidRPr="00684809">
              <w:rPr>
                <w:rFonts w:ascii="Times New Roman" w:eastAsia="Calibri" w:hAnsi="Times New Roman" w:cs="Times New Roman"/>
                <w:color w:val="000000"/>
                <w:sz w:val="16"/>
                <w:szCs w:val="16"/>
                <w:vertAlign w:val="superscript"/>
              </w:rPr>
              <w:t>d</w:t>
            </w:r>
          </w:p>
        </w:tc>
        <w:tc>
          <w:tcPr>
            <w:tcW w:w="415" w:type="pct"/>
            <w:tcBorders>
              <w:top w:val="nil"/>
              <w:bottom w:val="single" w:sz="4" w:space="0" w:color="auto"/>
            </w:tcBorders>
          </w:tcPr>
          <w:p w:rsidR="00E817CF" w:rsidRPr="00684809" w:rsidRDefault="00E817CF" w:rsidP="00BA427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119.37</w:t>
            </w:r>
            <w:r w:rsidRPr="00684809">
              <w:rPr>
                <w:rFonts w:ascii="Times New Roman" w:eastAsia="Times New Roman" w:hAnsi="Times New Roman" w:cs="Times New Roman"/>
                <w:sz w:val="16"/>
                <w:szCs w:val="16"/>
                <w:vertAlign w:val="superscript"/>
                <w:lang w:eastAsia="en-GB"/>
              </w:rPr>
              <w:t>a</w:t>
            </w:r>
          </w:p>
        </w:tc>
        <w:tc>
          <w:tcPr>
            <w:tcW w:w="415" w:type="pct"/>
            <w:tcBorders>
              <w:top w:val="nil"/>
              <w:bottom w:val="single" w:sz="4" w:space="0" w:color="auto"/>
            </w:tcBorders>
          </w:tcPr>
          <w:p w:rsidR="00E817CF" w:rsidRPr="00684809" w:rsidRDefault="00E817CF" w:rsidP="00BA427B">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58.90</w:t>
            </w:r>
            <w:r w:rsidRPr="00684809">
              <w:rPr>
                <w:rFonts w:ascii="Times New Roman" w:eastAsia="Calibri" w:hAnsi="Times New Roman" w:cs="Times New Roman"/>
                <w:sz w:val="16"/>
                <w:szCs w:val="16"/>
                <w:vertAlign w:val="superscript"/>
              </w:rPr>
              <w:t>a</w:t>
            </w:r>
          </w:p>
        </w:tc>
        <w:tc>
          <w:tcPr>
            <w:tcW w:w="415" w:type="pct"/>
            <w:tcBorders>
              <w:top w:val="nil"/>
              <w:bottom w:val="single" w:sz="4" w:space="0" w:color="auto"/>
            </w:tcBorders>
          </w:tcPr>
          <w:p w:rsidR="00E817CF" w:rsidRPr="00684809" w:rsidRDefault="00E817CF" w:rsidP="00BA427B">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vertAlign w:val="superscript"/>
              </w:rPr>
            </w:pPr>
            <w:r w:rsidRPr="00684809">
              <w:rPr>
                <w:rFonts w:ascii="Times New Roman" w:eastAsia="Calibri" w:hAnsi="Times New Roman" w:cs="Times New Roman"/>
                <w:sz w:val="16"/>
                <w:szCs w:val="16"/>
              </w:rPr>
              <w:t>2.04</w:t>
            </w:r>
            <w:r w:rsidRPr="00684809">
              <w:rPr>
                <w:rFonts w:ascii="Times New Roman" w:eastAsia="Calibri" w:hAnsi="Times New Roman" w:cs="Times New Roman"/>
                <w:sz w:val="16"/>
                <w:szCs w:val="16"/>
                <w:vertAlign w:val="superscript"/>
              </w:rPr>
              <w:t>c</w:t>
            </w:r>
          </w:p>
        </w:tc>
      </w:tr>
      <w:tr w:rsidR="00E817CF" w:rsidRPr="00684809" w:rsidTr="00BA427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bottom w:val="single" w:sz="4" w:space="0" w:color="auto"/>
            </w:tcBorders>
            <w:hideMark/>
          </w:tcPr>
          <w:p w:rsidR="00E817CF" w:rsidRPr="00684809" w:rsidRDefault="00E817CF" w:rsidP="00A56285">
            <w:pPr>
              <w:spacing w:after="0" w:line="360" w:lineRule="auto"/>
              <w:contextualSpacing/>
              <w:jc w:val="both"/>
              <w:rPr>
                <w:rFonts w:ascii="Times New Roman" w:eastAsia="Times New Roman" w:hAnsi="Times New Roman" w:cs="Times New Roman"/>
                <w:b w:val="0"/>
                <w:color w:val="000000"/>
                <w:sz w:val="16"/>
                <w:szCs w:val="16"/>
                <w:lang w:eastAsia="en-GB"/>
              </w:rPr>
            </w:pPr>
            <w:r w:rsidRPr="00684809">
              <w:rPr>
                <w:rFonts w:ascii="Times New Roman" w:eastAsia="Times New Roman" w:hAnsi="Times New Roman" w:cs="Times New Roman"/>
                <w:b w:val="0"/>
                <w:color w:val="000000"/>
                <w:sz w:val="16"/>
                <w:szCs w:val="16"/>
                <w:lang w:eastAsia="en-GB"/>
              </w:rPr>
              <w:t>SEM</w:t>
            </w:r>
          </w:p>
        </w:tc>
        <w:tc>
          <w:tcPr>
            <w:tcW w:w="509" w:type="pct"/>
            <w:tcBorders>
              <w:top w:val="single" w:sz="4" w:space="0" w:color="auto"/>
              <w:bottom w:val="single" w:sz="4" w:space="0" w:color="auto"/>
            </w:tcBorders>
            <w:hideMark/>
          </w:tcPr>
          <w:p w:rsidR="00E817CF" w:rsidRPr="00684809" w:rsidRDefault="00E817CF" w:rsidP="00A56285">
            <w:pPr>
              <w:spacing w:after="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3.974</w:t>
            </w:r>
          </w:p>
        </w:tc>
        <w:tc>
          <w:tcPr>
            <w:tcW w:w="456" w:type="pct"/>
            <w:tcBorders>
              <w:top w:val="single" w:sz="4" w:space="0" w:color="auto"/>
              <w:bottom w:val="single" w:sz="4"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684809">
              <w:rPr>
                <w:rFonts w:ascii="Times New Roman" w:eastAsia="Calibri" w:hAnsi="Times New Roman" w:cs="Times New Roman"/>
                <w:color w:val="000000"/>
                <w:sz w:val="16"/>
                <w:szCs w:val="16"/>
              </w:rPr>
              <w:t>1.725</w:t>
            </w:r>
          </w:p>
        </w:tc>
        <w:tc>
          <w:tcPr>
            <w:tcW w:w="407" w:type="pct"/>
            <w:tcBorders>
              <w:top w:val="single" w:sz="4" w:space="0" w:color="auto"/>
              <w:bottom w:val="single" w:sz="4" w:space="0" w:color="auto"/>
            </w:tcBorders>
            <w:hideMark/>
          </w:tcPr>
          <w:p w:rsidR="00E817CF" w:rsidRPr="00684809" w:rsidRDefault="00E817CF" w:rsidP="00A56285">
            <w:pPr>
              <w:spacing w:after="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0.830</w:t>
            </w:r>
          </w:p>
        </w:tc>
        <w:tc>
          <w:tcPr>
            <w:tcW w:w="485" w:type="pct"/>
            <w:tcBorders>
              <w:top w:val="single" w:sz="4" w:space="0" w:color="auto"/>
              <w:bottom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684809">
              <w:rPr>
                <w:rFonts w:ascii="Times New Roman" w:eastAsia="Calibri" w:hAnsi="Times New Roman" w:cs="Times New Roman"/>
                <w:color w:val="000000"/>
                <w:sz w:val="16"/>
                <w:szCs w:val="16"/>
              </w:rPr>
              <w:t>3.686</w:t>
            </w:r>
          </w:p>
        </w:tc>
        <w:tc>
          <w:tcPr>
            <w:tcW w:w="415" w:type="pct"/>
            <w:tcBorders>
              <w:top w:val="single" w:sz="4" w:space="0" w:color="auto"/>
              <w:bottom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6"/>
                <w:szCs w:val="16"/>
              </w:rPr>
            </w:pPr>
            <w:r w:rsidRPr="00684809">
              <w:rPr>
                <w:rFonts w:ascii="Times New Roman" w:eastAsia="Calibri" w:hAnsi="Times New Roman" w:cs="Times New Roman"/>
                <w:color w:val="000000"/>
                <w:sz w:val="16"/>
                <w:szCs w:val="16"/>
              </w:rPr>
              <w:t>1.671</w:t>
            </w:r>
          </w:p>
        </w:tc>
        <w:tc>
          <w:tcPr>
            <w:tcW w:w="415" w:type="pct"/>
            <w:tcBorders>
              <w:top w:val="single" w:sz="4" w:space="0" w:color="auto"/>
              <w:bottom w:val="single" w:sz="4" w:space="0" w:color="auto"/>
            </w:tcBorders>
          </w:tcPr>
          <w:p w:rsidR="00E817CF" w:rsidRPr="00684809" w:rsidRDefault="00E817CF" w:rsidP="00A56285">
            <w:pPr>
              <w:spacing w:after="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0.093</w:t>
            </w:r>
          </w:p>
        </w:tc>
        <w:tc>
          <w:tcPr>
            <w:tcW w:w="415" w:type="pct"/>
            <w:tcBorders>
              <w:top w:val="single" w:sz="4" w:space="0" w:color="auto"/>
              <w:bottom w:val="single" w:sz="4" w:space="0" w:color="auto"/>
            </w:tcBorders>
          </w:tcPr>
          <w:p w:rsidR="00E817CF" w:rsidRPr="00684809" w:rsidRDefault="00E817CF" w:rsidP="00BA427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3.33</w:t>
            </w:r>
          </w:p>
        </w:tc>
        <w:tc>
          <w:tcPr>
            <w:tcW w:w="415" w:type="pct"/>
            <w:tcBorders>
              <w:top w:val="single" w:sz="4" w:space="0" w:color="auto"/>
              <w:bottom w:val="single" w:sz="4" w:space="0" w:color="auto"/>
            </w:tcBorders>
          </w:tcPr>
          <w:p w:rsidR="00E817CF" w:rsidRPr="00684809" w:rsidRDefault="00E817CF" w:rsidP="00BA427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1.416</w:t>
            </w:r>
          </w:p>
        </w:tc>
        <w:tc>
          <w:tcPr>
            <w:tcW w:w="415" w:type="pct"/>
            <w:tcBorders>
              <w:top w:val="single" w:sz="4" w:space="0" w:color="auto"/>
              <w:bottom w:val="single" w:sz="4" w:space="0" w:color="auto"/>
            </w:tcBorders>
          </w:tcPr>
          <w:p w:rsidR="00E817CF" w:rsidRPr="00684809" w:rsidRDefault="00E817CF" w:rsidP="00BA427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0.187</w:t>
            </w:r>
          </w:p>
        </w:tc>
      </w:tr>
      <w:tr w:rsidR="00E817CF" w:rsidRPr="00684809" w:rsidTr="00BA427B">
        <w:trPr>
          <w:trHeight w:val="287"/>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tcBorders>
            <w:hideMark/>
          </w:tcPr>
          <w:p w:rsidR="00E817CF" w:rsidRPr="00684809" w:rsidRDefault="00E817CF" w:rsidP="00A56285">
            <w:pPr>
              <w:spacing w:after="0" w:line="360" w:lineRule="auto"/>
              <w:contextualSpacing/>
              <w:jc w:val="both"/>
              <w:rPr>
                <w:rFonts w:ascii="Times New Roman" w:eastAsia="Times New Roman" w:hAnsi="Times New Roman" w:cs="Times New Roman"/>
                <w:b w:val="0"/>
                <w:color w:val="000000"/>
                <w:sz w:val="16"/>
                <w:szCs w:val="16"/>
                <w:lang w:eastAsia="en-GB"/>
              </w:rPr>
            </w:pPr>
            <w:r w:rsidRPr="00684809">
              <w:rPr>
                <w:rFonts w:ascii="Times New Roman" w:eastAsia="Times New Roman" w:hAnsi="Times New Roman" w:cs="Times New Roman"/>
                <w:b w:val="0"/>
                <w:color w:val="000000"/>
                <w:sz w:val="16"/>
                <w:szCs w:val="16"/>
                <w:lang w:eastAsia="en-GB"/>
              </w:rPr>
              <w:t>P value</w:t>
            </w:r>
          </w:p>
        </w:tc>
        <w:tc>
          <w:tcPr>
            <w:tcW w:w="509" w:type="pct"/>
            <w:tcBorders>
              <w:top w:val="single" w:sz="4" w:space="0" w:color="auto"/>
            </w:tcBorders>
            <w:hideMark/>
          </w:tcPr>
          <w:p w:rsidR="00E817CF" w:rsidRPr="00684809" w:rsidRDefault="00E817CF" w:rsidP="00A56285">
            <w:pPr>
              <w:spacing w:after="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0.002</w:t>
            </w:r>
          </w:p>
        </w:tc>
        <w:tc>
          <w:tcPr>
            <w:tcW w:w="456" w:type="pct"/>
            <w:tcBorders>
              <w:top w:val="single" w:sz="4" w:space="0" w:color="auto"/>
            </w:tcBorders>
            <w:hideMark/>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684809">
              <w:rPr>
                <w:rFonts w:ascii="Times New Roman" w:eastAsia="Calibri" w:hAnsi="Times New Roman" w:cs="Times New Roman"/>
                <w:color w:val="000000"/>
                <w:sz w:val="16"/>
                <w:szCs w:val="16"/>
              </w:rPr>
              <w:t>0.000</w:t>
            </w:r>
          </w:p>
        </w:tc>
        <w:tc>
          <w:tcPr>
            <w:tcW w:w="407" w:type="pct"/>
            <w:tcBorders>
              <w:top w:val="single" w:sz="4" w:space="0" w:color="auto"/>
            </w:tcBorders>
            <w:hideMark/>
          </w:tcPr>
          <w:p w:rsidR="00E817CF" w:rsidRPr="00684809" w:rsidRDefault="00E817CF" w:rsidP="00A56285">
            <w:pPr>
              <w:spacing w:after="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0.074</w:t>
            </w:r>
          </w:p>
        </w:tc>
        <w:tc>
          <w:tcPr>
            <w:tcW w:w="485" w:type="pct"/>
            <w:tcBorders>
              <w:top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684809">
              <w:rPr>
                <w:rFonts w:ascii="Times New Roman" w:eastAsia="Calibri" w:hAnsi="Times New Roman" w:cs="Times New Roman"/>
                <w:color w:val="000000"/>
                <w:sz w:val="16"/>
                <w:szCs w:val="16"/>
              </w:rPr>
              <w:t>0.000</w:t>
            </w:r>
          </w:p>
        </w:tc>
        <w:tc>
          <w:tcPr>
            <w:tcW w:w="415" w:type="pct"/>
            <w:tcBorders>
              <w:top w:val="single" w:sz="4" w:space="0" w:color="auto"/>
            </w:tcBorders>
          </w:tcPr>
          <w:p w:rsidR="00E817CF" w:rsidRPr="00684809" w:rsidRDefault="00E817CF" w:rsidP="00A56285">
            <w:pPr>
              <w:autoSpaceDE w:val="0"/>
              <w:autoSpaceDN w:val="0"/>
              <w:adjustRightInd w:val="0"/>
              <w:spacing w:after="0" w:line="36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6"/>
                <w:szCs w:val="16"/>
              </w:rPr>
            </w:pPr>
            <w:r w:rsidRPr="00684809">
              <w:rPr>
                <w:rFonts w:ascii="Times New Roman" w:eastAsia="Calibri" w:hAnsi="Times New Roman" w:cs="Times New Roman"/>
                <w:color w:val="000000"/>
                <w:sz w:val="16"/>
                <w:szCs w:val="16"/>
              </w:rPr>
              <w:t>0.000</w:t>
            </w:r>
          </w:p>
        </w:tc>
        <w:tc>
          <w:tcPr>
            <w:tcW w:w="415" w:type="pct"/>
            <w:tcBorders>
              <w:top w:val="single" w:sz="4" w:space="0" w:color="auto"/>
            </w:tcBorders>
          </w:tcPr>
          <w:p w:rsidR="00E817CF" w:rsidRPr="00684809" w:rsidRDefault="00E817CF" w:rsidP="00A56285">
            <w:pPr>
              <w:spacing w:after="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0.000</w:t>
            </w:r>
          </w:p>
        </w:tc>
        <w:tc>
          <w:tcPr>
            <w:tcW w:w="415" w:type="pct"/>
            <w:tcBorders>
              <w:top w:val="single" w:sz="4" w:space="0" w:color="auto"/>
            </w:tcBorders>
          </w:tcPr>
          <w:p w:rsidR="00E817CF" w:rsidRPr="00684809" w:rsidRDefault="00E817CF" w:rsidP="00BA427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0.000</w:t>
            </w:r>
          </w:p>
        </w:tc>
        <w:tc>
          <w:tcPr>
            <w:tcW w:w="415" w:type="pct"/>
            <w:tcBorders>
              <w:top w:val="single" w:sz="4" w:space="0" w:color="auto"/>
            </w:tcBorders>
          </w:tcPr>
          <w:p w:rsidR="00E817CF" w:rsidRPr="00684809" w:rsidRDefault="00E817CF" w:rsidP="00BA427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0.000</w:t>
            </w:r>
          </w:p>
        </w:tc>
        <w:tc>
          <w:tcPr>
            <w:tcW w:w="415" w:type="pct"/>
            <w:tcBorders>
              <w:top w:val="single" w:sz="4" w:space="0" w:color="auto"/>
            </w:tcBorders>
          </w:tcPr>
          <w:p w:rsidR="00E817CF" w:rsidRPr="00684809" w:rsidRDefault="00E817CF" w:rsidP="00BA427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0.000</w:t>
            </w:r>
          </w:p>
        </w:tc>
      </w:tr>
    </w:tbl>
    <w:p w:rsidR="00FB370F" w:rsidRDefault="00E817CF" w:rsidP="00E817CF">
      <w:pPr>
        <w:spacing w:line="480" w:lineRule="auto"/>
        <w:contextualSpacing/>
        <w:jc w:val="both"/>
        <w:rPr>
          <w:rFonts w:ascii="Times New Roman" w:eastAsia="Calibri" w:hAnsi="Times New Roman" w:cs="Times New Roman"/>
          <w:sz w:val="16"/>
          <w:szCs w:val="16"/>
        </w:rPr>
        <w:sectPr w:rsidR="00FB370F" w:rsidSect="00BA427B">
          <w:type w:val="nextColumn"/>
          <w:pgSz w:w="11906" w:h="16838"/>
          <w:pgMar w:top="1418" w:right="1418" w:bottom="1418" w:left="1418" w:header="709" w:footer="709" w:gutter="0"/>
          <w:cols w:space="708"/>
          <w:docGrid w:linePitch="360"/>
        </w:sectPr>
      </w:pPr>
      <w:r w:rsidRPr="00684809">
        <w:rPr>
          <w:rFonts w:ascii="Times New Roman" w:eastAsia="Calibri" w:hAnsi="Times New Roman" w:cs="Times New Roman"/>
          <w:sz w:val="16"/>
          <w:szCs w:val="16"/>
        </w:rPr>
        <w:t>a, b, c, d: Means in the same column with different superscripts are significantly different (P = 0.05); SEM: Standard error of the mean.</w:t>
      </w:r>
    </w:p>
    <w:p w:rsidR="00FB370F" w:rsidRDefault="00FB370F" w:rsidP="00FB370F">
      <w:pPr>
        <w:pStyle w:val="Default"/>
        <w:spacing w:after="240"/>
        <w:contextualSpacing/>
        <w:jc w:val="both"/>
        <w:rPr>
          <w:b/>
          <w:bCs/>
          <w:sz w:val="19"/>
          <w:szCs w:val="19"/>
        </w:rPr>
      </w:pPr>
      <w:r w:rsidRPr="00890424">
        <w:rPr>
          <w:b/>
          <w:bCs/>
          <w:sz w:val="19"/>
          <w:szCs w:val="19"/>
        </w:rPr>
        <w:lastRenderedPageBreak/>
        <w:t>Carcass measurements</w:t>
      </w:r>
    </w:p>
    <w:p w:rsidR="00FB370F" w:rsidRDefault="00FB370F" w:rsidP="00FB370F">
      <w:pPr>
        <w:pStyle w:val="Default"/>
        <w:spacing w:after="240"/>
        <w:contextualSpacing/>
        <w:jc w:val="both"/>
        <w:rPr>
          <w:b/>
          <w:bCs/>
          <w:sz w:val="19"/>
          <w:szCs w:val="19"/>
        </w:rPr>
      </w:pPr>
    </w:p>
    <w:p w:rsidR="00FB370F" w:rsidRDefault="00FB370F" w:rsidP="00FB370F">
      <w:pPr>
        <w:pStyle w:val="Default"/>
        <w:spacing w:after="240"/>
        <w:contextualSpacing/>
        <w:jc w:val="both"/>
        <w:rPr>
          <w:sz w:val="19"/>
          <w:szCs w:val="19"/>
        </w:rPr>
        <w:sectPr w:rsidR="00FB370F" w:rsidSect="00FB370F">
          <w:type w:val="continuous"/>
          <w:pgSz w:w="11906" w:h="16838"/>
          <w:pgMar w:top="1418" w:right="1418" w:bottom="1418" w:left="1418" w:header="709" w:footer="709" w:gutter="0"/>
          <w:cols w:num="2" w:space="708"/>
          <w:docGrid w:linePitch="360"/>
        </w:sectPr>
      </w:pPr>
      <w:r w:rsidRPr="00890424">
        <w:rPr>
          <w:sz w:val="19"/>
          <w:szCs w:val="19"/>
        </w:rPr>
        <w:t xml:space="preserve">The results of carcass measurements (Table 4) showed improved carcass and breast weights on the control diet (P&lt;0.05). Carcass and breast weights did not differ amongst cassava-copra meal based diets (P&gt;0.05).  The relative weight of thighs was not affected by dietary treatment (P&gt;0.05). Heavier drumsticks were observed on the canarium-based diets without enzyme compared to the control (P&lt;0.05). The improved carcass </w:t>
      </w:r>
      <w:r w:rsidRPr="00890424">
        <w:rPr>
          <w:sz w:val="19"/>
          <w:szCs w:val="19"/>
        </w:rPr>
        <w:lastRenderedPageBreak/>
        <w:t xml:space="preserve">parameters (dressing percentage and breast meat may be attributed to better nutrient utilisation on the commercial compared to the test diets. As mentioned earlier, the higher in fibre content of the test with resultant lower amino acid digestibility might be implicated in the trend of carcass development observed. The beneficial effect of amino acid availability, particularly methionine, on carcass development is well known (Yalcin </w:t>
      </w:r>
      <w:r w:rsidRPr="00890424">
        <w:rPr>
          <w:i/>
          <w:sz w:val="19"/>
          <w:szCs w:val="19"/>
        </w:rPr>
        <w:t>et al.</w:t>
      </w:r>
      <w:r w:rsidRPr="00890424">
        <w:rPr>
          <w:sz w:val="19"/>
          <w:szCs w:val="19"/>
        </w:rPr>
        <w:t xml:space="preserve"> 1999; Corzo </w:t>
      </w:r>
      <w:r w:rsidRPr="00890424">
        <w:rPr>
          <w:i/>
          <w:sz w:val="19"/>
          <w:szCs w:val="19"/>
        </w:rPr>
        <w:t>et al.,</w:t>
      </w:r>
      <w:r w:rsidRPr="00890424">
        <w:rPr>
          <w:sz w:val="19"/>
          <w:szCs w:val="19"/>
        </w:rPr>
        <w:t xml:space="preserve"> 2005; Rakangtong and Bunchasak, 2009).</w:t>
      </w:r>
    </w:p>
    <w:p w:rsidR="00FB370F" w:rsidRDefault="00FB370F" w:rsidP="00FB370F">
      <w:pPr>
        <w:spacing w:line="240" w:lineRule="auto"/>
        <w:contextualSpacing/>
        <w:jc w:val="center"/>
        <w:rPr>
          <w:rFonts w:ascii="Times New Roman" w:eastAsia="Calibri" w:hAnsi="Times New Roman" w:cs="Times New Roman"/>
          <w:sz w:val="16"/>
          <w:szCs w:val="16"/>
        </w:rPr>
      </w:pPr>
      <w:r w:rsidRPr="00684809">
        <w:rPr>
          <w:rFonts w:ascii="Times New Roman" w:eastAsia="Calibri" w:hAnsi="Times New Roman" w:cs="Times New Roman"/>
          <w:sz w:val="16"/>
          <w:szCs w:val="16"/>
        </w:rPr>
        <w:lastRenderedPageBreak/>
        <w:t xml:space="preserve">Table 4. Effect of canarium meal as source of lysine in cassava-copra diets on the relative weight of carcass </w:t>
      </w:r>
    </w:p>
    <w:p w:rsidR="00FB370F" w:rsidRPr="00684809" w:rsidRDefault="00FB370F" w:rsidP="00FB370F">
      <w:pPr>
        <w:spacing w:line="240" w:lineRule="auto"/>
        <w:contextualSpacing/>
        <w:jc w:val="center"/>
        <w:rPr>
          <w:rFonts w:ascii="Times New Roman" w:eastAsia="Calibri" w:hAnsi="Times New Roman" w:cs="Times New Roman"/>
          <w:sz w:val="16"/>
          <w:szCs w:val="16"/>
        </w:rPr>
      </w:pPr>
      <w:r w:rsidRPr="00684809">
        <w:rPr>
          <w:rFonts w:ascii="Times New Roman" w:eastAsia="Calibri" w:hAnsi="Times New Roman" w:cs="Times New Roman"/>
          <w:sz w:val="16"/>
          <w:szCs w:val="16"/>
        </w:rPr>
        <w:t>and major cuts of broiler (% live weight)</w:t>
      </w:r>
    </w:p>
    <w:p w:rsidR="00FB370F" w:rsidRPr="00684809" w:rsidRDefault="00FB370F" w:rsidP="00FB370F">
      <w:pPr>
        <w:spacing w:after="0" w:line="240" w:lineRule="auto"/>
        <w:contextualSpacing/>
        <w:jc w:val="both"/>
        <w:rPr>
          <w:rFonts w:ascii="Times New Roman" w:eastAsia="Calibri" w:hAnsi="Times New Roman" w:cs="Times New Roman"/>
          <w:sz w:val="16"/>
          <w:szCs w:val="16"/>
        </w:rPr>
      </w:pPr>
    </w:p>
    <w:tbl>
      <w:tblPr>
        <w:tblStyle w:val="PlainTable210"/>
        <w:tblpPr w:leftFromText="180" w:rightFromText="180" w:vertAnchor="text" w:horzAnchor="margin" w:tblpY="-6"/>
        <w:tblW w:w="8998" w:type="dxa"/>
        <w:tblLayout w:type="fixed"/>
        <w:tblLook w:val="04A0" w:firstRow="1" w:lastRow="0" w:firstColumn="1" w:lastColumn="0" w:noHBand="0" w:noVBand="1"/>
      </w:tblPr>
      <w:tblGrid>
        <w:gridCol w:w="3763"/>
        <w:gridCol w:w="1145"/>
        <w:gridCol w:w="1145"/>
        <w:gridCol w:w="1145"/>
        <w:gridCol w:w="1800"/>
      </w:tblGrid>
      <w:tr w:rsidR="00FB370F" w:rsidRPr="00684809" w:rsidTr="00BA0707">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763" w:type="dxa"/>
            <w:vMerge w:val="restart"/>
            <w:tcBorders>
              <w:top w:val="single" w:sz="8" w:space="0" w:color="auto"/>
            </w:tcBorders>
            <w:hideMark/>
          </w:tcPr>
          <w:p w:rsidR="00FB370F" w:rsidRPr="00684809" w:rsidRDefault="00FB370F" w:rsidP="00BA0707">
            <w:pPr>
              <w:spacing w:after="0" w:line="240" w:lineRule="auto"/>
              <w:contextualSpacing/>
              <w:jc w:val="both"/>
              <w:rPr>
                <w:rFonts w:ascii="Times New Roman" w:eastAsia="Times New Roman" w:hAnsi="Times New Roman" w:cs="Times New Roman"/>
                <w:b w:val="0"/>
                <w:color w:val="000000"/>
                <w:sz w:val="16"/>
                <w:szCs w:val="16"/>
                <w:lang w:eastAsia="en-GB"/>
              </w:rPr>
            </w:pPr>
            <w:r w:rsidRPr="00684809">
              <w:rPr>
                <w:rFonts w:ascii="Times New Roman" w:eastAsia="Times New Roman" w:hAnsi="Times New Roman" w:cs="Times New Roman"/>
                <w:b w:val="0"/>
                <w:color w:val="000000"/>
                <w:sz w:val="16"/>
                <w:szCs w:val="16"/>
                <w:lang w:eastAsia="en-GB"/>
              </w:rPr>
              <w:t xml:space="preserve">Diets </w:t>
            </w:r>
          </w:p>
        </w:tc>
        <w:tc>
          <w:tcPr>
            <w:tcW w:w="5235" w:type="dxa"/>
            <w:gridSpan w:val="4"/>
            <w:tcBorders>
              <w:top w:val="single" w:sz="8" w:space="0" w:color="auto"/>
              <w:bottom w:val="single" w:sz="8" w:space="0" w:color="auto"/>
            </w:tcBorders>
            <w:noWrap/>
            <w:hideMark/>
          </w:tcPr>
          <w:p w:rsidR="00FB370F" w:rsidRPr="00684809" w:rsidRDefault="00FB370F" w:rsidP="00BA0707">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szCs w:val="16"/>
                <w:lang w:eastAsia="en-GB"/>
              </w:rPr>
            </w:pPr>
            <w:r w:rsidRPr="00684809">
              <w:rPr>
                <w:rFonts w:ascii="Times New Roman" w:eastAsia="Times New Roman" w:hAnsi="Times New Roman" w:cs="Times New Roman"/>
                <w:b w:val="0"/>
                <w:color w:val="000000"/>
                <w:sz w:val="16"/>
                <w:szCs w:val="16"/>
                <w:lang w:eastAsia="en-GB"/>
              </w:rPr>
              <w:t xml:space="preserve">Parameter </w:t>
            </w:r>
          </w:p>
        </w:tc>
      </w:tr>
      <w:tr w:rsidR="00FB370F" w:rsidRPr="00684809" w:rsidTr="00BA070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763" w:type="dxa"/>
            <w:vMerge/>
            <w:tcBorders>
              <w:bottom w:val="single" w:sz="8" w:space="0" w:color="auto"/>
            </w:tcBorders>
            <w:hideMark/>
          </w:tcPr>
          <w:p w:rsidR="00FB370F" w:rsidRPr="00684809" w:rsidRDefault="00FB370F" w:rsidP="00BA0707">
            <w:pPr>
              <w:spacing w:after="0" w:line="240" w:lineRule="auto"/>
              <w:contextualSpacing/>
              <w:jc w:val="both"/>
              <w:rPr>
                <w:rFonts w:ascii="Times New Roman" w:eastAsia="Times New Roman" w:hAnsi="Times New Roman" w:cs="Times New Roman"/>
                <w:b w:val="0"/>
                <w:color w:val="000000"/>
                <w:sz w:val="16"/>
                <w:szCs w:val="16"/>
                <w:lang w:eastAsia="en-GB"/>
              </w:rPr>
            </w:pPr>
          </w:p>
        </w:tc>
        <w:tc>
          <w:tcPr>
            <w:tcW w:w="1145" w:type="dxa"/>
            <w:tcBorders>
              <w:top w:val="single" w:sz="8" w:space="0" w:color="auto"/>
              <w:bottom w:val="single" w:sz="8" w:space="0" w:color="auto"/>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Carcass</w:t>
            </w:r>
          </w:p>
        </w:tc>
        <w:tc>
          <w:tcPr>
            <w:tcW w:w="1145" w:type="dxa"/>
            <w:tcBorders>
              <w:top w:val="single" w:sz="8" w:space="0" w:color="auto"/>
              <w:bottom w:val="single" w:sz="8" w:space="0" w:color="auto"/>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Breast</w:t>
            </w:r>
          </w:p>
        </w:tc>
        <w:tc>
          <w:tcPr>
            <w:tcW w:w="1145" w:type="dxa"/>
            <w:tcBorders>
              <w:top w:val="single" w:sz="8" w:space="0" w:color="auto"/>
              <w:bottom w:val="single" w:sz="8" w:space="0" w:color="auto"/>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Thighs</w:t>
            </w:r>
          </w:p>
        </w:tc>
        <w:tc>
          <w:tcPr>
            <w:tcW w:w="1800" w:type="dxa"/>
            <w:tcBorders>
              <w:top w:val="single" w:sz="8" w:space="0" w:color="auto"/>
              <w:bottom w:val="single" w:sz="8" w:space="0" w:color="auto"/>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Drumsticks</w:t>
            </w:r>
          </w:p>
        </w:tc>
      </w:tr>
      <w:tr w:rsidR="00FB370F" w:rsidRPr="00684809" w:rsidTr="00BA0707">
        <w:trPr>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8" w:space="0" w:color="auto"/>
              <w:bottom w:val="single" w:sz="4" w:space="0" w:color="FFFFFF" w:themeColor="background1"/>
            </w:tcBorders>
            <w:noWrap/>
            <w:hideMark/>
          </w:tcPr>
          <w:p w:rsidR="00FB370F" w:rsidRPr="00684809" w:rsidRDefault="00FB370F" w:rsidP="00BA0707">
            <w:pPr>
              <w:spacing w:after="0" w:line="240" w:lineRule="auto"/>
              <w:contextualSpacing/>
              <w:jc w:val="both"/>
              <w:rPr>
                <w:rFonts w:ascii="Times New Roman" w:hAnsi="Times New Roman" w:cs="Times New Roman"/>
                <w:b w:val="0"/>
                <w:sz w:val="16"/>
                <w:szCs w:val="16"/>
              </w:rPr>
            </w:pPr>
            <w:r w:rsidRPr="00684809">
              <w:rPr>
                <w:rFonts w:ascii="Times New Roman" w:hAnsi="Times New Roman" w:cs="Times New Roman"/>
                <w:b w:val="0"/>
                <w:bCs w:val="0"/>
                <w:sz w:val="16"/>
                <w:szCs w:val="16"/>
              </w:rPr>
              <w:t xml:space="preserve">HCL lysine </w:t>
            </w:r>
          </w:p>
        </w:tc>
        <w:tc>
          <w:tcPr>
            <w:tcW w:w="1145" w:type="dxa"/>
            <w:tcBorders>
              <w:top w:val="single" w:sz="8" w:space="0" w:color="auto"/>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73.03</w:t>
            </w:r>
            <w:r w:rsidRPr="00684809">
              <w:rPr>
                <w:rFonts w:ascii="Times New Roman" w:eastAsia="Times New Roman" w:hAnsi="Times New Roman" w:cs="Times New Roman"/>
                <w:color w:val="000000"/>
                <w:sz w:val="16"/>
                <w:szCs w:val="16"/>
                <w:vertAlign w:val="superscript"/>
                <w:lang w:eastAsia="en-GB"/>
              </w:rPr>
              <w:t>b</w:t>
            </w:r>
          </w:p>
        </w:tc>
        <w:tc>
          <w:tcPr>
            <w:tcW w:w="1145" w:type="dxa"/>
            <w:tcBorders>
              <w:top w:val="single" w:sz="8" w:space="0" w:color="auto"/>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15.92</w:t>
            </w:r>
            <w:r w:rsidRPr="00684809">
              <w:rPr>
                <w:rFonts w:ascii="Times New Roman" w:eastAsia="Times New Roman" w:hAnsi="Times New Roman" w:cs="Times New Roman"/>
                <w:color w:val="000000"/>
                <w:sz w:val="16"/>
                <w:szCs w:val="16"/>
                <w:vertAlign w:val="superscript"/>
                <w:lang w:eastAsia="en-GB"/>
              </w:rPr>
              <w:t>b</w:t>
            </w:r>
          </w:p>
        </w:tc>
        <w:tc>
          <w:tcPr>
            <w:tcW w:w="1145" w:type="dxa"/>
            <w:tcBorders>
              <w:top w:val="single" w:sz="8" w:space="0" w:color="auto"/>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12.28</w:t>
            </w:r>
          </w:p>
        </w:tc>
        <w:tc>
          <w:tcPr>
            <w:tcW w:w="1800" w:type="dxa"/>
            <w:tcBorders>
              <w:top w:val="single" w:sz="8" w:space="0" w:color="auto"/>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10.55</w:t>
            </w:r>
            <w:r w:rsidRPr="00684809">
              <w:rPr>
                <w:rFonts w:ascii="Times New Roman" w:eastAsia="Times New Roman" w:hAnsi="Times New Roman" w:cs="Times New Roman"/>
                <w:sz w:val="16"/>
                <w:szCs w:val="16"/>
                <w:vertAlign w:val="superscript"/>
                <w:lang w:eastAsia="en-GB"/>
              </w:rPr>
              <w:t>bc</w:t>
            </w:r>
          </w:p>
        </w:tc>
      </w:tr>
      <w:tr w:rsidR="00FB370F" w:rsidRPr="00684809" w:rsidTr="00BA070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4" w:space="0" w:color="FFFFFF" w:themeColor="background1"/>
              <w:bottom w:val="single" w:sz="4" w:space="0" w:color="FFFFFF" w:themeColor="background1"/>
            </w:tcBorders>
            <w:noWrap/>
            <w:hideMark/>
          </w:tcPr>
          <w:p w:rsidR="00FB370F" w:rsidRPr="00684809" w:rsidRDefault="00FB370F" w:rsidP="00BA0707">
            <w:pPr>
              <w:spacing w:after="0" w:line="24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HCL lysine + enzyme</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72.32</w:t>
            </w:r>
            <w:r w:rsidRPr="00684809">
              <w:rPr>
                <w:rFonts w:ascii="Times New Roman" w:eastAsia="Times New Roman" w:hAnsi="Times New Roman" w:cs="Times New Roman"/>
                <w:color w:val="000000"/>
                <w:sz w:val="16"/>
                <w:szCs w:val="16"/>
                <w:vertAlign w:val="superscript"/>
                <w:lang w:eastAsia="en-GB"/>
              </w:rPr>
              <w:t>b</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16.41</w:t>
            </w:r>
            <w:r w:rsidRPr="00684809">
              <w:rPr>
                <w:rFonts w:ascii="Times New Roman" w:eastAsia="Times New Roman" w:hAnsi="Times New Roman" w:cs="Times New Roman"/>
                <w:color w:val="000000"/>
                <w:sz w:val="16"/>
                <w:szCs w:val="16"/>
                <w:vertAlign w:val="superscript"/>
                <w:lang w:eastAsia="en-GB"/>
              </w:rPr>
              <w:t>b</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11.73</w:t>
            </w:r>
          </w:p>
        </w:tc>
        <w:tc>
          <w:tcPr>
            <w:tcW w:w="1800"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10.55</w:t>
            </w:r>
            <w:r w:rsidRPr="00684809">
              <w:rPr>
                <w:rFonts w:ascii="Times New Roman" w:eastAsia="Times New Roman" w:hAnsi="Times New Roman" w:cs="Times New Roman"/>
                <w:sz w:val="16"/>
                <w:szCs w:val="16"/>
                <w:vertAlign w:val="superscript"/>
                <w:lang w:eastAsia="en-GB"/>
              </w:rPr>
              <w:t>bc</w:t>
            </w:r>
          </w:p>
        </w:tc>
      </w:tr>
      <w:tr w:rsidR="00FB370F" w:rsidRPr="00684809" w:rsidTr="00BA0707">
        <w:trPr>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4" w:space="0" w:color="FFFFFF" w:themeColor="background1"/>
              <w:bottom w:val="single" w:sz="4" w:space="0" w:color="FFFFFF" w:themeColor="background1"/>
            </w:tcBorders>
            <w:noWrap/>
            <w:hideMark/>
          </w:tcPr>
          <w:p w:rsidR="00FB370F" w:rsidRPr="00684809" w:rsidRDefault="00FB370F" w:rsidP="00BA0707">
            <w:pPr>
              <w:spacing w:after="0" w:line="24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5% canarium</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72.00</w:t>
            </w:r>
            <w:r w:rsidRPr="00684809">
              <w:rPr>
                <w:rFonts w:ascii="Times New Roman" w:eastAsia="Times New Roman" w:hAnsi="Times New Roman" w:cs="Times New Roman"/>
                <w:color w:val="000000"/>
                <w:sz w:val="16"/>
                <w:szCs w:val="16"/>
                <w:vertAlign w:val="superscript"/>
                <w:lang w:eastAsia="en-GB"/>
              </w:rPr>
              <w:t>b</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14.64</w:t>
            </w:r>
            <w:r w:rsidRPr="00684809">
              <w:rPr>
                <w:rFonts w:ascii="Times New Roman" w:eastAsia="Times New Roman" w:hAnsi="Times New Roman" w:cs="Times New Roman"/>
                <w:color w:val="000000"/>
                <w:sz w:val="16"/>
                <w:szCs w:val="16"/>
                <w:vertAlign w:val="superscript"/>
                <w:lang w:eastAsia="en-GB"/>
              </w:rPr>
              <w:t>bc</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12.18</w:t>
            </w:r>
          </w:p>
        </w:tc>
        <w:tc>
          <w:tcPr>
            <w:tcW w:w="1800"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11.22</w:t>
            </w:r>
            <w:r w:rsidRPr="00684809">
              <w:rPr>
                <w:rFonts w:ascii="Times New Roman" w:eastAsia="Times New Roman" w:hAnsi="Times New Roman" w:cs="Times New Roman"/>
                <w:sz w:val="16"/>
                <w:szCs w:val="16"/>
                <w:vertAlign w:val="superscript"/>
                <w:lang w:eastAsia="en-GB"/>
              </w:rPr>
              <w:t>ab</w:t>
            </w:r>
          </w:p>
        </w:tc>
      </w:tr>
      <w:tr w:rsidR="00FB370F" w:rsidRPr="00684809" w:rsidTr="00BA070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4" w:space="0" w:color="FFFFFF" w:themeColor="background1"/>
              <w:bottom w:val="single" w:sz="4" w:space="0" w:color="FFFFFF" w:themeColor="background1"/>
            </w:tcBorders>
            <w:noWrap/>
            <w:hideMark/>
          </w:tcPr>
          <w:p w:rsidR="00FB370F" w:rsidRPr="00684809" w:rsidRDefault="00FB370F" w:rsidP="00BA0707">
            <w:pPr>
              <w:spacing w:after="0" w:line="24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10% canarium</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71.86</w:t>
            </w:r>
            <w:r w:rsidRPr="00684809">
              <w:rPr>
                <w:rFonts w:ascii="Times New Roman" w:eastAsia="Times New Roman" w:hAnsi="Times New Roman" w:cs="Times New Roman"/>
                <w:color w:val="000000"/>
                <w:sz w:val="16"/>
                <w:szCs w:val="16"/>
                <w:vertAlign w:val="superscript"/>
                <w:lang w:eastAsia="en-GB"/>
              </w:rPr>
              <w:t>b</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13.03</w:t>
            </w:r>
            <w:r w:rsidRPr="00684809">
              <w:rPr>
                <w:rFonts w:ascii="Times New Roman" w:eastAsia="Times New Roman" w:hAnsi="Times New Roman" w:cs="Times New Roman"/>
                <w:color w:val="000000"/>
                <w:sz w:val="16"/>
                <w:szCs w:val="16"/>
                <w:vertAlign w:val="superscript"/>
                <w:lang w:eastAsia="en-GB"/>
              </w:rPr>
              <w:t>c</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11.95</w:t>
            </w:r>
          </w:p>
        </w:tc>
        <w:tc>
          <w:tcPr>
            <w:tcW w:w="1800"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11.88</w:t>
            </w:r>
            <w:r w:rsidRPr="00684809">
              <w:rPr>
                <w:rFonts w:ascii="Times New Roman" w:eastAsia="Times New Roman" w:hAnsi="Times New Roman" w:cs="Times New Roman"/>
                <w:sz w:val="16"/>
                <w:szCs w:val="16"/>
                <w:vertAlign w:val="superscript"/>
                <w:lang w:eastAsia="en-GB"/>
              </w:rPr>
              <w:t>a</w:t>
            </w:r>
          </w:p>
        </w:tc>
      </w:tr>
      <w:tr w:rsidR="00FB370F" w:rsidRPr="00684809" w:rsidTr="00BA0707">
        <w:trPr>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4" w:space="0" w:color="FFFFFF" w:themeColor="background1"/>
              <w:bottom w:val="single" w:sz="4" w:space="0" w:color="FFFFFF" w:themeColor="background1"/>
            </w:tcBorders>
            <w:noWrap/>
            <w:hideMark/>
          </w:tcPr>
          <w:p w:rsidR="00FB370F" w:rsidRPr="00684809" w:rsidRDefault="00FB370F" w:rsidP="00BA0707">
            <w:pPr>
              <w:spacing w:after="0" w:line="24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5% canarium + enzyme</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70.69</w:t>
            </w:r>
            <w:r w:rsidRPr="00684809">
              <w:rPr>
                <w:rFonts w:ascii="Times New Roman" w:eastAsia="Times New Roman" w:hAnsi="Times New Roman" w:cs="Times New Roman"/>
                <w:color w:val="000000"/>
                <w:sz w:val="16"/>
                <w:szCs w:val="16"/>
                <w:vertAlign w:val="superscript"/>
                <w:lang w:eastAsia="en-GB"/>
              </w:rPr>
              <w:t>b</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14.40</w:t>
            </w:r>
            <w:r w:rsidRPr="00684809">
              <w:rPr>
                <w:rFonts w:ascii="Times New Roman" w:eastAsia="Times New Roman" w:hAnsi="Times New Roman" w:cs="Times New Roman"/>
                <w:color w:val="000000"/>
                <w:sz w:val="16"/>
                <w:szCs w:val="16"/>
                <w:vertAlign w:val="superscript"/>
                <w:lang w:eastAsia="en-GB"/>
              </w:rPr>
              <w:t>bc</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11.97</w:t>
            </w:r>
          </w:p>
        </w:tc>
        <w:tc>
          <w:tcPr>
            <w:tcW w:w="1800"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9.86</w:t>
            </w:r>
            <w:r w:rsidRPr="00684809">
              <w:rPr>
                <w:rFonts w:ascii="Times New Roman" w:eastAsia="Times New Roman" w:hAnsi="Times New Roman" w:cs="Times New Roman"/>
                <w:sz w:val="16"/>
                <w:szCs w:val="16"/>
                <w:vertAlign w:val="superscript"/>
                <w:lang w:eastAsia="en-GB"/>
              </w:rPr>
              <w:t>c</w:t>
            </w:r>
          </w:p>
        </w:tc>
      </w:tr>
      <w:tr w:rsidR="00FB370F" w:rsidRPr="00684809" w:rsidTr="00FB370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4" w:space="0" w:color="FFFFFF" w:themeColor="background1"/>
              <w:bottom w:val="single" w:sz="4" w:space="0" w:color="FFFFFF" w:themeColor="background1"/>
            </w:tcBorders>
            <w:noWrap/>
            <w:hideMark/>
          </w:tcPr>
          <w:p w:rsidR="00FB370F" w:rsidRPr="00684809" w:rsidRDefault="00FB370F" w:rsidP="00BA0707">
            <w:pPr>
              <w:spacing w:after="0" w:line="24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10% canarium + enzyme</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72.12</w:t>
            </w:r>
            <w:r w:rsidRPr="00684809">
              <w:rPr>
                <w:rFonts w:ascii="Times New Roman" w:eastAsia="Times New Roman" w:hAnsi="Times New Roman" w:cs="Times New Roman"/>
                <w:color w:val="000000"/>
                <w:sz w:val="16"/>
                <w:szCs w:val="16"/>
                <w:vertAlign w:val="superscript"/>
                <w:lang w:eastAsia="en-GB"/>
              </w:rPr>
              <w:t>b</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14.19</w:t>
            </w:r>
            <w:r w:rsidRPr="00684809">
              <w:rPr>
                <w:rFonts w:ascii="Times New Roman" w:eastAsia="Times New Roman" w:hAnsi="Times New Roman" w:cs="Times New Roman"/>
                <w:color w:val="000000"/>
                <w:sz w:val="16"/>
                <w:szCs w:val="16"/>
                <w:vertAlign w:val="superscript"/>
                <w:lang w:eastAsia="en-GB"/>
              </w:rPr>
              <w:t>bc</w:t>
            </w:r>
          </w:p>
        </w:tc>
        <w:tc>
          <w:tcPr>
            <w:tcW w:w="1145"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12.02</w:t>
            </w:r>
          </w:p>
        </w:tc>
        <w:tc>
          <w:tcPr>
            <w:tcW w:w="1800" w:type="dxa"/>
            <w:tcBorders>
              <w:top w:val="single" w:sz="4" w:space="0" w:color="FFFFFF" w:themeColor="background1"/>
              <w:bottom w:val="single" w:sz="4" w:space="0" w:color="FFFFFF" w:themeColor="background1"/>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11.30</w:t>
            </w:r>
            <w:r w:rsidRPr="00684809">
              <w:rPr>
                <w:rFonts w:ascii="Times New Roman" w:eastAsia="Times New Roman" w:hAnsi="Times New Roman" w:cs="Times New Roman"/>
                <w:sz w:val="16"/>
                <w:szCs w:val="16"/>
                <w:vertAlign w:val="superscript"/>
                <w:lang w:eastAsia="en-GB"/>
              </w:rPr>
              <w:t>bc</w:t>
            </w:r>
          </w:p>
        </w:tc>
      </w:tr>
      <w:tr w:rsidR="00FB370F" w:rsidRPr="00684809" w:rsidTr="00FB370F">
        <w:trPr>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4" w:space="0" w:color="FFFFFF" w:themeColor="background1"/>
              <w:bottom w:val="single" w:sz="4" w:space="0" w:color="auto"/>
            </w:tcBorders>
            <w:noWrap/>
            <w:hideMark/>
          </w:tcPr>
          <w:p w:rsidR="00FB370F" w:rsidRPr="00684809" w:rsidRDefault="00FB370F" w:rsidP="00BA0707">
            <w:pPr>
              <w:spacing w:after="0" w:line="240" w:lineRule="auto"/>
              <w:contextualSpacing/>
              <w:jc w:val="both"/>
              <w:rPr>
                <w:rFonts w:ascii="Times New Roman" w:hAnsi="Times New Roman" w:cs="Times New Roman"/>
                <w:b w:val="0"/>
                <w:bCs w:val="0"/>
                <w:sz w:val="16"/>
                <w:szCs w:val="16"/>
              </w:rPr>
            </w:pPr>
            <w:r w:rsidRPr="00684809">
              <w:rPr>
                <w:rFonts w:ascii="Times New Roman" w:hAnsi="Times New Roman" w:cs="Times New Roman"/>
                <w:b w:val="0"/>
                <w:bCs w:val="0"/>
                <w:sz w:val="16"/>
                <w:szCs w:val="16"/>
              </w:rPr>
              <w:t>Commercial feed (control)</w:t>
            </w:r>
          </w:p>
        </w:tc>
        <w:tc>
          <w:tcPr>
            <w:tcW w:w="1145" w:type="dxa"/>
            <w:tcBorders>
              <w:top w:val="single" w:sz="4" w:space="0" w:color="FFFFFF" w:themeColor="background1"/>
              <w:bottom w:val="single" w:sz="4" w:space="0" w:color="auto"/>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78.14</w:t>
            </w:r>
            <w:r w:rsidRPr="00684809">
              <w:rPr>
                <w:rFonts w:ascii="Times New Roman" w:eastAsia="Times New Roman" w:hAnsi="Times New Roman" w:cs="Times New Roman"/>
                <w:color w:val="000000"/>
                <w:sz w:val="16"/>
                <w:szCs w:val="16"/>
                <w:vertAlign w:val="superscript"/>
                <w:lang w:eastAsia="en-GB"/>
              </w:rPr>
              <w:t>a</w:t>
            </w:r>
          </w:p>
        </w:tc>
        <w:tc>
          <w:tcPr>
            <w:tcW w:w="1145" w:type="dxa"/>
            <w:tcBorders>
              <w:top w:val="single" w:sz="4" w:space="0" w:color="FFFFFF" w:themeColor="background1"/>
              <w:bottom w:val="single" w:sz="4" w:space="0" w:color="auto"/>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23.77</w:t>
            </w:r>
            <w:r w:rsidRPr="00684809">
              <w:rPr>
                <w:rFonts w:ascii="Times New Roman" w:eastAsia="Times New Roman" w:hAnsi="Times New Roman" w:cs="Times New Roman"/>
                <w:color w:val="000000"/>
                <w:sz w:val="16"/>
                <w:szCs w:val="16"/>
                <w:vertAlign w:val="superscript"/>
                <w:lang w:eastAsia="en-GB"/>
              </w:rPr>
              <w:t>a</w:t>
            </w:r>
          </w:p>
        </w:tc>
        <w:tc>
          <w:tcPr>
            <w:tcW w:w="1145" w:type="dxa"/>
            <w:tcBorders>
              <w:top w:val="single" w:sz="4" w:space="0" w:color="FFFFFF" w:themeColor="background1"/>
              <w:bottom w:val="single" w:sz="4" w:space="0" w:color="auto"/>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12.09</w:t>
            </w:r>
          </w:p>
        </w:tc>
        <w:tc>
          <w:tcPr>
            <w:tcW w:w="1800" w:type="dxa"/>
            <w:tcBorders>
              <w:top w:val="single" w:sz="4" w:space="0" w:color="FFFFFF" w:themeColor="background1"/>
              <w:bottom w:val="single" w:sz="4" w:space="0" w:color="auto"/>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yellow"/>
                <w:vertAlign w:val="superscript"/>
                <w:lang w:eastAsia="en-GB"/>
              </w:rPr>
            </w:pPr>
            <w:r w:rsidRPr="00684809">
              <w:rPr>
                <w:rFonts w:ascii="Times New Roman" w:eastAsia="Times New Roman" w:hAnsi="Times New Roman" w:cs="Times New Roman"/>
                <w:sz w:val="16"/>
                <w:szCs w:val="16"/>
                <w:lang w:eastAsia="en-GB"/>
              </w:rPr>
              <w:t>10.05</w:t>
            </w:r>
            <w:r w:rsidRPr="00684809">
              <w:rPr>
                <w:rFonts w:ascii="Times New Roman" w:eastAsia="Times New Roman" w:hAnsi="Times New Roman" w:cs="Times New Roman"/>
                <w:sz w:val="16"/>
                <w:szCs w:val="16"/>
                <w:vertAlign w:val="superscript"/>
                <w:lang w:eastAsia="en-GB"/>
              </w:rPr>
              <w:t>c</w:t>
            </w:r>
          </w:p>
        </w:tc>
      </w:tr>
      <w:tr w:rsidR="00FB370F" w:rsidRPr="00684809" w:rsidTr="00FB370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4" w:space="0" w:color="auto"/>
              <w:bottom w:val="single" w:sz="4" w:space="0" w:color="auto"/>
            </w:tcBorders>
            <w:hideMark/>
          </w:tcPr>
          <w:p w:rsidR="00FB370F" w:rsidRPr="00684809" w:rsidRDefault="00FB370F" w:rsidP="00BA0707">
            <w:pPr>
              <w:spacing w:after="0" w:line="240" w:lineRule="auto"/>
              <w:contextualSpacing/>
              <w:jc w:val="both"/>
              <w:rPr>
                <w:rFonts w:ascii="Times New Roman" w:eastAsia="Times New Roman" w:hAnsi="Times New Roman" w:cs="Times New Roman"/>
                <w:b w:val="0"/>
                <w:sz w:val="16"/>
                <w:szCs w:val="16"/>
                <w:lang w:eastAsia="en-GB"/>
              </w:rPr>
            </w:pPr>
            <w:r w:rsidRPr="00684809">
              <w:rPr>
                <w:rFonts w:ascii="Times New Roman" w:eastAsia="Times New Roman" w:hAnsi="Times New Roman" w:cs="Times New Roman"/>
                <w:b w:val="0"/>
                <w:sz w:val="16"/>
                <w:szCs w:val="16"/>
                <w:lang w:eastAsia="en-GB"/>
              </w:rPr>
              <w:t>SEM</w:t>
            </w:r>
          </w:p>
        </w:tc>
        <w:tc>
          <w:tcPr>
            <w:tcW w:w="1145" w:type="dxa"/>
            <w:tcBorders>
              <w:top w:val="single" w:sz="4" w:space="0" w:color="auto"/>
              <w:bottom w:val="single" w:sz="4" w:space="0" w:color="auto"/>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0.93</w:t>
            </w:r>
          </w:p>
        </w:tc>
        <w:tc>
          <w:tcPr>
            <w:tcW w:w="1145" w:type="dxa"/>
            <w:tcBorders>
              <w:top w:val="single" w:sz="4" w:space="0" w:color="auto"/>
              <w:bottom w:val="single" w:sz="4" w:space="0" w:color="auto"/>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0.934</w:t>
            </w:r>
          </w:p>
        </w:tc>
        <w:tc>
          <w:tcPr>
            <w:tcW w:w="1145" w:type="dxa"/>
            <w:tcBorders>
              <w:top w:val="single" w:sz="4" w:space="0" w:color="auto"/>
              <w:bottom w:val="single" w:sz="4" w:space="0" w:color="auto"/>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0.514</w:t>
            </w:r>
          </w:p>
        </w:tc>
        <w:tc>
          <w:tcPr>
            <w:tcW w:w="1800" w:type="dxa"/>
            <w:tcBorders>
              <w:top w:val="single" w:sz="4" w:space="0" w:color="auto"/>
              <w:bottom w:val="single" w:sz="4" w:space="0" w:color="auto"/>
            </w:tcBorders>
            <w:hideMark/>
          </w:tcPr>
          <w:p w:rsidR="00FB370F" w:rsidRPr="00684809" w:rsidRDefault="00FB370F" w:rsidP="00BA070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0.307</w:t>
            </w:r>
          </w:p>
        </w:tc>
      </w:tr>
      <w:tr w:rsidR="00FB370F" w:rsidRPr="00684809" w:rsidTr="00FB370F">
        <w:trPr>
          <w:trHeight w:val="284"/>
        </w:trPr>
        <w:tc>
          <w:tcPr>
            <w:cnfStyle w:val="001000000000" w:firstRow="0" w:lastRow="0" w:firstColumn="1" w:lastColumn="0" w:oddVBand="0" w:evenVBand="0" w:oddHBand="0" w:evenHBand="0" w:firstRowFirstColumn="0" w:firstRowLastColumn="0" w:lastRowFirstColumn="0" w:lastRowLastColumn="0"/>
            <w:tcW w:w="3763" w:type="dxa"/>
            <w:tcBorders>
              <w:top w:val="single" w:sz="4" w:space="0" w:color="auto"/>
              <w:bottom w:val="single" w:sz="8" w:space="0" w:color="auto"/>
            </w:tcBorders>
            <w:hideMark/>
          </w:tcPr>
          <w:p w:rsidR="00FB370F" w:rsidRPr="00684809" w:rsidRDefault="00FB370F" w:rsidP="00BA0707">
            <w:pPr>
              <w:spacing w:after="0" w:line="240" w:lineRule="auto"/>
              <w:contextualSpacing/>
              <w:jc w:val="both"/>
              <w:rPr>
                <w:rFonts w:ascii="Times New Roman" w:eastAsia="Times New Roman" w:hAnsi="Times New Roman" w:cs="Times New Roman"/>
                <w:b w:val="0"/>
                <w:sz w:val="16"/>
                <w:szCs w:val="16"/>
                <w:lang w:eastAsia="en-GB"/>
              </w:rPr>
            </w:pPr>
            <w:r w:rsidRPr="00684809">
              <w:rPr>
                <w:rFonts w:ascii="Times New Roman" w:eastAsia="Times New Roman" w:hAnsi="Times New Roman" w:cs="Times New Roman"/>
                <w:b w:val="0"/>
                <w:sz w:val="16"/>
                <w:szCs w:val="16"/>
                <w:lang w:eastAsia="en-GB"/>
              </w:rPr>
              <w:t>P value</w:t>
            </w:r>
          </w:p>
        </w:tc>
        <w:tc>
          <w:tcPr>
            <w:tcW w:w="1145" w:type="dxa"/>
            <w:tcBorders>
              <w:top w:val="single" w:sz="4" w:space="0" w:color="auto"/>
              <w:bottom w:val="single" w:sz="8" w:space="0" w:color="auto"/>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0.002</w:t>
            </w:r>
          </w:p>
        </w:tc>
        <w:tc>
          <w:tcPr>
            <w:tcW w:w="1145" w:type="dxa"/>
            <w:tcBorders>
              <w:top w:val="single" w:sz="4" w:space="0" w:color="auto"/>
              <w:bottom w:val="single" w:sz="8" w:space="0" w:color="auto"/>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0.000</w:t>
            </w:r>
          </w:p>
        </w:tc>
        <w:tc>
          <w:tcPr>
            <w:tcW w:w="1145" w:type="dxa"/>
            <w:tcBorders>
              <w:top w:val="single" w:sz="4" w:space="0" w:color="auto"/>
              <w:bottom w:val="single" w:sz="8" w:space="0" w:color="auto"/>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GB"/>
              </w:rPr>
            </w:pPr>
            <w:r w:rsidRPr="00684809">
              <w:rPr>
                <w:rFonts w:ascii="Times New Roman" w:eastAsia="Times New Roman" w:hAnsi="Times New Roman" w:cs="Times New Roman"/>
                <w:color w:val="000000"/>
                <w:sz w:val="16"/>
                <w:szCs w:val="16"/>
                <w:lang w:eastAsia="en-GB"/>
              </w:rPr>
              <w:t>0.992</w:t>
            </w:r>
          </w:p>
        </w:tc>
        <w:tc>
          <w:tcPr>
            <w:tcW w:w="1800" w:type="dxa"/>
            <w:tcBorders>
              <w:top w:val="single" w:sz="4" w:space="0" w:color="auto"/>
              <w:bottom w:val="single" w:sz="8" w:space="0" w:color="auto"/>
            </w:tcBorders>
            <w:hideMark/>
          </w:tcPr>
          <w:p w:rsidR="00FB370F" w:rsidRPr="00684809" w:rsidRDefault="00FB370F" w:rsidP="00BA070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684809">
              <w:rPr>
                <w:rFonts w:ascii="Times New Roman" w:eastAsia="Times New Roman" w:hAnsi="Times New Roman" w:cs="Times New Roman"/>
                <w:sz w:val="16"/>
                <w:szCs w:val="16"/>
                <w:lang w:eastAsia="en-GB"/>
              </w:rPr>
              <w:t>0.004</w:t>
            </w:r>
          </w:p>
        </w:tc>
      </w:tr>
    </w:tbl>
    <w:p w:rsidR="00FB370F" w:rsidRDefault="00FB370F" w:rsidP="00FB370F">
      <w:pPr>
        <w:spacing w:line="240" w:lineRule="auto"/>
        <w:contextualSpacing/>
        <w:jc w:val="both"/>
        <w:rPr>
          <w:rFonts w:ascii="Times New Roman" w:eastAsia="Calibri" w:hAnsi="Times New Roman" w:cs="Times New Roman"/>
          <w:sz w:val="16"/>
          <w:szCs w:val="16"/>
        </w:rPr>
        <w:sectPr w:rsidR="00FB370F" w:rsidSect="00FB370F">
          <w:type w:val="continuous"/>
          <w:pgSz w:w="11906" w:h="16838"/>
          <w:pgMar w:top="1418" w:right="1418" w:bottom="1418" w:left="1418" w:header="709" w:footer="709" w:gutter="0"/>
          <w:cols w:space="708"/>
          <w:docGrid w:linePitch="360"/>
        </w:sectPr>
      </w:pPr>
      <w:r w:rsidRPr="00684809">
        <w:rPr>
          <w:rFonts w:ascii="Times New Roman" w:eastAsia="Calibri" w:hAnsi="Times New Roman" w:cs="Times New Roman"/>
          <w:sz w:val="16"/>
          <w:szCs w:val="16"/>
        </w:rPr>
        <w:t>a, b, c: Means in the same column with different superscripts are significantly different (P=0.05); SEM: Standard error of the mean.</w:t>
      </w:r>
    </w:p>
    <w:p w:rsidR="00FB370F" w:rsidRPr="00684809" w:rsidRDefault="00FB370F" w:rsidP="00FB370F">
      <w:pPr>
        <w:spacing w:line="240" w:lineRule="auto"/>
        <w:contextualSpacing/>
        <w:jc w:val="both"/>
        <w:rPr>
          <w:rFonts w:ascii="Times New Roman" w:eastAsia="Calibri" w:hAnsi="Times New Roman" w:cs="Times New Roman"/>
          <w:sz w:val="16"/>
          <w:szCs w:val="16"/>
        </w:rPr>
      </w:pPr>
    </w:p>
    <w:p w:rsidR="00FB370F" w:rsidRDefault="00FB370F" w:rsidP="00C011F9">
      <w:pPr>
        <w:spacing w:line="480" w:lineRule="auto"/>
        <w:contextualSpacing/>
        <w:jc w:val="both"/>
        <w:rPr>
          <w:rFonts w:ascii="Times New Roman" w:eastAsia="Calibri" w:hAnsi="Times New Roman" w:cs="Times New Roman"/>
          <w:sz w:val="19"/>
          <w:szCs w:val="19"/>
        </w:rPr>
      </w:pPr>
    </w:p>
    <w:p w:rsidR="00FB370F" w:rsidRDefault="00FB370F" w:rsidP="00C011F9">
      <w:pPr>
        <w:spacing w:line="480" w:lineRule="auto"/>
        <w:contextualSpacing/>
        <w:jc w:val="both"/>
        <w:rPr>
          <w:rFonts w:ascii="Times New Roman" w:eastAsia="Calibri" w:hAnsi="Times New Roman" w:cs="Times New Roman"/>
          <w:sz w:val="19"/>
          <w:szCs w:val="19"/>
        </w:rPr>
        <w:sectPr w:rsidR="00FB370F" w:rsidSect="00FB370F">
          <w:type w:val="continuous"/>
          <w:pgSz w:w="11906" w:h="16838"/>
          <w:pgMar w:top="1418" w:right="1418" w:bottom="1418" w:left="1418" w:header="709" w:footer="709" w:gutter="0"/>
          <w:cols w:space="708"/>
          <w:docGrid w:linePitch="360"/>
        </w:sectPr>
      </w:pPr>
    </w:p>
    <w:p w:rsidR="0013184F" w:rsidRPr="00890424" w:rsidRDefault="009E73E7" w:rsidP="00C011F9">
      <w:pPr>
        <w:spacing w:after="240" w:line="480" w:lineRule="auto"/>
        <w:contextualSpacing/>
        <w:jc w:val="both"/>
        <w:rPr>
          <w:rFonts w:ascii="Times New Roman" w:hAnsi="Times New Roman" w:cs="Times New Roman"/>
          <w:b/>
          <w:sz w:val="19"/>
          <w:szCs w:val="19"/>
        </w:rPr>
      </w:pPr>
      <w:r w:rsidRPr="00890424">
        <w:rPr>
          <w:rFonts w:ascii="Times New Roman" w:hAnsi="Times New Roman" w:cs="Times New Roman"/>
          <w:b/>
          <w:sz w:val="19"/>
          <w:szCs w:val="19"/>
        </w:rPr>
        <w:lastRenderedPageBreak/>
        <w:t xml:space="preserve">CONCLUSION </w:t>
      </w:r>
    </w:p>
    <w:p w:rsidR="001C4D40" w:rsidRPr="00890424" w:rsidRDefault="003906D3" w:rsidP="00684809">
      <w:pPr>
        <w:spacing w:after="240" w:line="240" w:lineRule="auto"/>
        <w:contextualSpacing/>
        <w:jc w:val="both"/>
        <w:rPr>
          <w:rFonts w:ascii="Times New Roman" w:hAnsi="Times New Roman" w:cs="Times New Roman"/>
          <w:sz w:val="19"/>
          <w:szCs w:val="19"/>
        </w:rPr>
      </w:pPr>
      <w:r w:rsidRPr="00890424">
        <w:rPr>
          <w:rFonts w:ascii="Times New Roman" w:hAnsi="Times New Roman" w:cs="Times New Roman"/>
          <w:sz w:val="19"/>
          <w:szCs w:val="19"/>
        </w:rPr>
        <w:t>These findings reveal</w:t>
      </w:r>
      <w:r w:rsidR="0013184F" w:rsidRPr="00890424">
        <w:rPr>
          <w:rFonts w:ascii="Times New Roman" w:hAnsi="Times New Roman" w:cs="Times New Roman"/>
          <w:sz w:val="19"/>
          <w:szCs w:val="19"/>
        </w:rPr>
        <w:t xml:space="preserve"> that cassava-copra meal based diets fed as mash </w:t>
      </w:r>
      <w:r w:rsidRPr="00890424">
        <w:rPr>
          <w:rFonts w:ascii="Times New Roman" w:hAnsi="Times New Roman" w:cs="Times New Roman"/>
          <w:sz w:val="19"/>
          <w:szCs w:val="19"/>
        </w:rPr>
        <w:t>will</w:t>
      </w:r>
      <w:r w:rsidR="0013184F" w:rsidRPr="00890424">
        <w:rPr>
          <w:rFonts w:ascii="Times New Roman" w:hAnsi="Times New Roman" w:cs="Times New Roman"/>
          <w:sz w:val="19"/>
          <w:szCs w:val="19"/>
        </w:rPr>
        <w:t xml:space="preserve"> not produce performance comparable to the commercial broiler feed</w:t>
      </w:r>
      <w:r w:rsidRPr="00890424">
        <w:rPr>
          <w:rFonts w:ascii="Times New Roman" w:hAnsi="Times New Roman" w:cs="Times New Roman"/>
          <w:sz w:val="19"/>
          <w:szCs w:val="19"/>
        </w:rPr>
        <w:t xml:space="preserve"> regardless of nutrient balance and enzyme addition</w:t>
      </w:r>
      <w:r w:rsidR="0013184F" w:rsidRPr="00890424">
        <w:rPr>
          <w:rFonts w:ascii="Times New Roman" w:hAnsi="Times New Roman" w:cs="Times New Roman"/>
          <w:sz w:val="19"/>
          <w:szCs w:val="19"/>
        </w:rPr>
        <w:t xml:space="preserve">. However, </w:t>
      </w:r>
      <w:r w:rsidR="0013184F" w:rsidRPr="00890424">
        <w:rPr>
          <w:rFonts w:ascii="Times New Roman" w:hAnsi="Times New Roman" w:cs="Times New Roman"/>
          <w:sz w:val="19"/>
          <w:szCs w:val="19"/>
        </w:rPr>
        <w:lastRenderedPageBreak/>
        <w:t xml:space="preserve">canarium cake </w:t>
      </w:r>
      <w:r w:rsidR="006C5029" w:rsidRPr="00890424">
        <w:rPr>
          <w:rFonts w:ascii="Times New Roman" w:hAnsi="Times New Roman" w:cs="Times New Roman"/>
          <w:sz w:val="19"/>
          <w:szCs w:val="19"/>
        </w:rPr>
        <w:t>has potential as source of</w:t>
      </w:r>
      <w:r w:rsidR="0013184F" w:rsidRPr="00890424">
        <w:rPr>
          <w:rFonts w:ascii="Times New Roman" w:hAnsi="Times New Roman" w:cs="Times New Roman"/>
          <w:sz w:val="19"/>
          <w:szCs w:val="19"/>
        </w:rPr>
        <w:t xml:space="preserve"> HCL lysine in cassava-copra meal based diets</w:t>
      </w:r>
      <w:r w:rsidR="006C5029" w:rsidRPr="00890424">
        <w:rPr>
          <w:rFonts w:ascii="Times New Roman" w:hAnsi="Times New Roman" w:cs="Times New Roman"/>
          <w:sz w:val="19"/>
          <w:szCs w:val="19"/>
        </w:rPr>
        <w:t>.</w:t>
      </w:r>
      <w:r w:rsidR="0013184F" w:rsidRPr="00890424">
        <w:rPr>
          <w:rFonts w:ascii="Times New Roman" w:hAnsi="Times New Roman" w:cs="Times New Roman"/>
          <w:sz w:val="19"/>
          <w:szCs w:val="19"/>
        </w:rPr>
        <w:t xml:space="preserve"> </w:t>
      </w:r>
      <w:r w:rsidRPr="00890424">
        <w:rPr>
          <w:rFonts w:ascii="Times New Roman" w:hAnsi="Times New Roman" w:cs="Times New Roman"/>
          <w:sz w:val="19"/>
          <w:szCs w:val="19"/>
        </w:rPr>
        <w:t xml:space="preserve">More research into </w:t>
      </w:r>
      <w:r w:rsidR="00CC5507" w:rsidRPr="00890424">
        <w:rPr>
          <w:rFonts w:ascii="Times New Roman" w:hAnsi="Times New Roman" w:cs="Times New Roman"/>
          <w:sz w:val="19"/>
          <w:szCs w:val="19"/>
        </w:rPr>
        <w:t xml:space="preserve">feed </w:t>
      </w:r>
      <w:r w:rsidRPr="00890424">
        <w:rPr>
          <w:rFonts w:ascii="Times New Roman" w:hAnsi="Times New Roman" w:cs="Times New Roman"/>
          <w:sz w:val="19"/>
          <w:szCs w:val="19"/>
        </w:rPr>
        <w:t xml:space="preserve">pelleting, </w:t>
      </w:r>
      <w:r w:rsidR="00534D98" w:rsidRPr="00890424">
        <w:rPr>
          <w:rFonts w:ascii="Times New Roman" w:hAnsi="Times New Roman" w:cs="Times New Roman"/>
          <w:sz w:val="19"/>
          <w:szCs w:val="19"/>
        </w:rPr>
        <w:t xml:space="preserve">canarium cake level, </w:t>
      </w:r>
      <w:r w:rsidRPr="00890424">
        <w:rPr>
          <w:rFonts w:ascii="Times New Roman" w:hAnsi="Times New Roman" w:cs="Times New Roman"/>
          <w:sz w:val="19"/>
          <w:szCs w:val="19"/>
        </w:rPr>
        <w:t xml:space="preserve">enzyme </w:t>
      </w:r>
      <w:r w:rsidR="00534D98" w:rsidRPr="00890424">
        <w:rPr>
          <w:rFonts w:ascii="Times New Roman" w:hAnsi="Times New Roman" w:cs="Times New Roman"/>
          <w:sz w:val="19"/>
          <w:szCs w:val="19"/>
        </w:rPr>
        <w:t xml:space="preserve">source and </w:t>
      </w:r>
      <w:r w:rsidRPr="00890424">
        <w:rPr>
          <w:rFonts w:ascii="Times New Roman" w:hAnsi="Times New Roman" w:cs="Times New Roman"/>
          <w:sz w:val="19"/>
          <w:szCs w:val="19"/>
        </w:rPr>
        <w:t xml:space="preserve">concentration </w:t>
      </w:r>
      <w:r w:rsidR="00CC5507" w:rsidRPr="00890424">
        <w:rPr>
          <w:rFonts w:ascii="Times New Roman" w:hAnsi="Times New Roman" w:cs="Times New Roman"/>
          <w:sz w:val="19"/>
          <w:szCs w:val="19"/>
        </w:rPr>
        <w:t xml:space="preserve">as well as cost-benefit analysis </w:t>
      </w:r>
      <w:r w:rsidR="001C4D40" w:rsidRPr="00890424">
        <w:rPr>
          <w:rFonts w:ascii="Times New Roman" w:hAnsi="Times New Roman" w:cs="Times New Roman"/>
          <w:sz w:val="19"/>
          <w:szCs w:val="19"/>
        </w:rPr>
        <w:t>is recommended.</w:t>
      </w:r>
      <w:r w:rsidR="00CC5507" w:rsidRPr="00890424">
        <w:rPr>
          <w:rFonts w:ascii="Times New Roman" w:hAnsi="Times New Roman" w:cs="Times New Roman"/>
          <w:sz w:val="19"/>
          <w:szCs w:val="19"/>
        </w:rPr>
        <w:t xml:space="preserve"> </w:t>
      </w:r>
    </w:p>
    <w:p w:rsidR="009D6260" w:rsidRPr="00890424" w:rsidRDefault="009D6260" w:rsidP="0046154E">
      <w:pPr>
        <w:spacing w:after="240" w:line="240" w:lineRule="auto"/>
        <w:contextualSpacing/>
        <w:jc w:val="both"/>
        <w:rPr>
          <w:rFonts w:ascii="Times New Roman" w:hAnsi="Times New Roman" w:cs="Times New Roman"/>
          <w:b/>
          <w:bCs/>
          <w:sz w:val="19"/>
          <w:szCs w:val="19"/>
        </w:rPr>
      </w:pPr>
    </w:p>
    <w:p w:rsidR="00C55713" w:rsidRPr="00890424" w:rsidRDefault="009E73E7" w:rsidP="0046154E">
      <w:pPr>
        <w:spacing w:after="240" w:line="240" w:lineRule="auto"/>
        <w:contextualSpacing/>
        <w:jc w:val="both"/>
        <w:rPr>
          <w:rFonts w:ascii="Times New Roman" w:hAnsi="Times New Roman" w:cs="Times New Roman"/>
          <w:b/>
          <w:bCs/>
          <w:color w:val="000000"/>
          <w:sz w:val="19"/>
          <w:szCs w:val="19"/>
        </w:rPr>
      </w:pPr>
      <w:r w:rsidRPr="00890424">
        <w:rPr>
          <w:rFonts w:ascii="Times New Roman" w:hAnsi="Times New Roman" w:cs="Times New Roman"/>
          <w:b/>
          <w:bCs/>
          <w:color w:val="000000"/>
          <w:sz w:val="19"/>
          <w:szCs w:val="19"/>
        </w:rPr>
        <w:lastRenderedPageBreak/>
        <w:t>ACKNOWLEDGEMENT</w:t>
      </w:r>
      <w:r w:rsidR="00E817CF" w:rsidRPr="00890424">
        <w:rPr>
          <w:rFonts w:ascii="Times New Roman" w:hAnsi="Times New Roman" w:cs="Times New Roman"/>
          <w:b/>
          <w:bCs/>
          <w:color w:val="000000"/>
          <w:sz w:val="19"/>
          <w:szCs w:val="19"/>
        </w:rPr>
        <w:t>S</w:t>
      </w:r>
    </w:p>
    <w:p w:rsidR="0046154E" w:rsidRPr="00890424" w:rsidRDefault="0046154E" w:rsidP="0046154E">
      <w:pPr>
        <w:spacing w:after="240" w:line="240" w:lineRule="auto"/>
        <w:contextualSpacing/>
        <w:jc w:val="both"/>
        <w:rPr>
          <w:rFonts w:ascii="Times New Roman" w:hAnsi="Times New Roman" w:cs="Times New Roman"/>
          <w:b/>
          <w:bCs/>
          <w:color w:val="000000"/>
          <w:sz w:val="19"/>
          <w:szCs w:val="19"/>
        </w:rPr>
      </w:pPr>
    </w:p>
    <w:p w:rsidR="00C55713" w:rsidRPr="00890424" w:rsidRDefault="00605768" w:rsidP="0046154E">
      <w:pPr>
        <w:spacing w:after="240" w:line="240" w:lineRule="auto"/>
        <w:contextualSpacing/>
        <w:jc w:val="both"/>
        <w:rPr>
          <w:rFonts w:ascii="Times New Roman" w:hAnsi="Times New Roman" w:cs="Times New Roman"/>
          <w:bCs/>
          <w:color w:val="000000"/>
          <w:sz w:val="19"/>
          <w:szCs w:val="19"/>
        </w:rPr>
      </w:pPr>
      <w:r w:rsidRPr="00890424">
        <w:rPr>
          <w:rFonts w:ascii="Times New Roman" w:hAnsi="Times New Roman" w:cs="Times New Roman"/>
          <w:bCs/>
          <w:color w:val="000000"/>
          <w:sz w:val="19"/>
          <w:szCs w:val="19"/>
        </w:rPr>
        <w:t>The study was financially supported by Hon. Connelly Sandakabatu</w:t>
      </w:r>
      <w:r w:rsidR="00B51376" w:rsidRPr="00890424">
        <w:rPr>
          <w:rFonts w:ascii="Times New Roman" w:hAnsi="Times New Roman" w:cs="Times New Roman"/>
          <w:bCs/>
          <w:color w:val="000000"/>
          <w:sz w:val="19"/>
          <w:szCs w:val="19"/>
        </w:rPr>
        <w:t>.</w:t>
      </w:r>
      <w:r w:rsidRPr="00890424">
        <w:rPr>
          <w:rFonts w:ascii="Times New Roman" w:hAnsi="Times New Roman" w:cs="Times New Roman"/>
          <w:bCs/>
          <w:color w:val="000000"/>
          <w:sz w:val="19"/>
          <w:szCs w:val="19"/>
        </w:rPr>
        <w:t xml:space="preserve"> </w:t>
      </w:r>
      <w:r w:rsidR="00B51376" w:rsidRPr="00890424">
        <w:rPr>
          <w:rFonts w:ascii="Times New Roman" w:hAnsi="Times New Roman" w:cs="Times New Roman"/>
          <w:bCs/>
          <w:color w:val="000000"/>
          <w:sz w:val="19"/>
          <w:szCs w:val="19"/>
        </w:rPr>
        <w:t xml:space="preserve">The research office of the University of the South Pacific is also acknowledged for financial assistance. </w:t>
      </w:r>
    </w:p>
    <w:p w:rsidR="0046154E" w:rsidRPr="00890424" w:rsidRDefault="0046154E" w:rsidP="0046154E">
      <w:pPr>
        <w:spacing w:after="240" w:line="240" w:lineRule="auto"/>
        <w:contextualSpacing/>
        <w:jc w:val="both"/>
        <w:rPr>
          <w:rFonts w:ascii="Times New Roman" w:hAnsi="Times New Roman" w:cs="Times New Roman"/>
          <w:b/>
          <w:bCs/>
          <w:color w:val="000000"/>
          <w:sz w:val="19"/>
          <w:szCs w:val="19"/>
        </w:rPr>
      </w:pPr>
    </w:p>
    <w:p w:rsidR="00C55713" w:rsidRPr="00890424" w:rsidRDefault="009E73E7" w:rsidP="0046154E">
      <w:pPr>
        <w:spacing w:after="240" w:line="240" w:lineRule="auto"/>
        <w:contextualSpacing/>
        <w:jc w:val="both"/>
        <w:rPr>
          <w:rFonts w:ascii="Times New Roman" w:hAnsi="Times New Roman" w:cs="Times New Roman"/>
          <w:b/>
          <w:bCs/>
          <w:color w:val="000000"/>
          <w:sz w:val="19"/>
          <w:szCs w:val="19"/>
        </w:rPr>
      </w:pPr>
      <w:r w:rsidRPr="00890424">
        <w:rPr>
          <w:rFonts w:ascii="Times New Roman" w:hAnsi="Times New Roman" w:cs="Times New Roman"/>
          <w:b/>
          <w:bCs/>
          <w:color w:val="000000"/>
          <w:sz w:val="19"/>
          <w:szCs w:val="19"/>
        </w:rPr>
        <w:t>REFERENCES</w:t>
      </w:r>
    </w:p>
    <w:p w:rsidR="0046154E" w:rsidRPr="00890424" w:rsidRDefault="0046154E" w:rsidP="0046154E">
      <w:pPr>
        <w:spacing w:after="240" w:line="240" w:lineRule="auto"/>
        <w:contextualSpacing/>
        <w:jc w:val="both"/>
        <w:rPr>
          <w:rFonts w:ascii="Times New Roman" w:hAnsi="Times New Roman" w:cs="Times New Roman"/>
          <w:b/>
          <w:sz w:val="19"/>
          <w:szCs w:val="19"/>
        </w:rPr>
      </w:pPr>
    </w:p>
    <w:p w:rsidR="00822BD1"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ADELEKE, B.</w:t>
      </w:r>
      <w:r w:rsidR="00822BD1" w:rsidRPr="00684809">
        <w:rPr>
          <w:rFonts w:ascii="Times New Roman" w:hAnsi="Times New Roman" w:cs="Times New Roman"/>
          <w:noProof/>
          <w:sz w:val="16"/>
          <w:szCs w:val="16"/>
        </w:rPr>
        <w:t>S</w:t>
      </w:r>
      <w:r>
        <w:rPr>
          <w:rFonts w:ascii="Times New Roman" w:hAnsi="Times New Roman" w:cs="Times New Roman"/>
          <w:noProof/>
          <w:sz w:val="16"/>
          <w:szCs w:val="16"/>
        </w:rPr>
        <w:t>., AKINYELE, B.J., OLANIYI, O.</w:t>
      </w:r>
      <w:r w:rsidR="00822BD1" w:rsidRPr="00684809">
        <w:rPr>
          <w:rFonts w:ascii="Times New Roman" w:hAnsi="Times New Roman" w:cs="Times New Roman"/>
          <w:noProof/>
          <w:sz w:val="16"/>
          <w:szCs w:val="16"/>
        </w:rPr>
        <w:t>O. &amp; JEF</w:t>
      </w:r>
      <w:r>
        <w:rPr>
          <w:rFonts w:ascii="Times New Roman" w:hAnsi="Times New Roman" w:cs="Times New Roman"/>
          <w:noProof/>
          <w:sz w:val="16"/>
          <w:szCs w:val="16"/>
        </w:rPr>
        <w:t xml:space="preserve">F-AGBOOLA, Y.A. 2017. Effect </w:t>
      </w:r>
      <w:r w:rsidR="00822BD1" w:rsidRPr="00684809">
        <w:rPr>
          <w:rFonts w:ascii="Times New Roman" w:hAnsi="Times New Roman" w:cs="Times New Roman"/>
          <w:noProof/>
          <w:sz w:val="16"/>
          <w:szCs w:val="16"/>
        </w:rPr>
        <w:t xml:space="preserve">of fermentation on chemical composition of cassava peels. </w:t>
      </w:r>
      <w:r w:rsidR="00822BD1" w:rsidRPr="00684809">
        <w:rPr>
          <w:rFonts w:ascii="Times New Roman" w:hAnsi="Times New Roman" w:cs="Times New Roman"/>
          <w:i/>
          <w:iCs/>
          <w:noProof/>
          <w:sz w:val="16"/>
          <w:szCs w:val="16"/>
        </w:rPr>
        <w:t xml:space="preserve">Asian Journal of Plant Science and Research </w:t>
      </w:r>
      <w:r w:rsidR="00822BD1" w:rsidRPr="00684809">
        <w:rPr>
          <w:rFonts w:ascii="Times New Roman" w:hAnsi="Times New Roman" w:cs="Times New Roman"/>
          <w:noProof/>
          <w:sz w:val="16"/>
          <w:szCs w:val="16"/>
        </w:rPr>
        <w:t>7(1): 31-38.</w:t>
      </w:r>
    </w:p>
    <w:p w:rsidR="00BA0707" w:rsidRPr="00684809" w:rsidRDefault="00BA0707"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 xml:space="preserve">AMERAH, </w:t>
      </w:r>
      <w:r w:rsidR="00822BD1" w:rsidRPr="00684809">
        <w:rPr>
          <w:rFonts w:ascii="Times New Roman" w:hAnsi="Times New Roman" w:cs="Times New Roman"/>
          <w:noProof/>
          <w:sz w:val="16"/>
          <w:szCs w:val="16"/>
        </w:rPr>
        <w:t>A</w:t>
      </w:r>
      <w:r>
        <w:rPr>
          <w:rFonts w:ascii="Times New Roman" w:hAnsi="Times New Roman" w:cs="Times New Roman"/>
          <w:noProof/>
          <w:sz w:val="16"/>
          <w:szCs w:val="16"/>
        </w:rPr>
        <w:t>.M., RAVINDRAN, V., LENTLE, R.G. &amp; THOMAS, D.</w:t>
      </w:r>
      <w:r w:rsidR="00822BD1" w:rsidRPr="00684809">
        <w:rPr>
          <w:rFonts w:ascii="Times New Roman" w:hAnsi="Times New Roman" w:cs="Times New Roman"/>
          <w:noProof/>
          <w:sz w:val="16"/>
          <w:szCs w:val="16"/>
        </w:rPr>
        <w:t xml:space="preserve">G. 2008. Influence of feed particle size on the performance, energy utilization, digestive tract development, and digesta parameters of broiler starters fed wheat-and corn-based diets. </w:t>
      </w:r>
      <w:r w:rsidR="00822BD1" w:rsidRPr="00684809">
        <w:rPr>
          <w:rFonts w:ascii="Times New Roman" w:hAnsi="Times New Roman" w:cs="Times New Roman"/>
          <w:i/>
          <w:iCs/>
          <w:noProof/>
          <w:sz w:val="16"/>
          <w:szCs w:val="16"/>
        </w:rPr>
        <w:t>World's Polutry Science Journal</w:t>
      </w:r>
      <w:r w:rsidR="00822BD1" w:rsidRPr="00684809">
        <w:rPr>
          <w:rFonts w:ascii="Times New Roman" w:hAnsi="Times New Roman" w:cs="Times New Roman"/>
          <w:noProof/>
          <w:sz w:val="16"/>
          <w:szCs w:val="16"/>
        </w:rPr>
        <w:t xml:space="preserve"> 87: 2320-2328.</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ANAETO, M. AND ADIGHIBE, L. 2011. </w:t>
      </w:r>
      <w:r w:rsidRPr="00684809">
        <w:rPr>
          <w:rFonts w:ascii="Times New Roman" w:hAnsi="Times New Roman" w:cs="Times New Roman"/>
          <w:i/>
          <w:iCs/>
          <w:noProof/>
          <w:sz w:val="16"/>
          <w:szCs w:val="16"/>
        </w:rPr>
        <w:t>Cassava root meal as substitute for maize in layers ration.</w:t>
      </w:r>
      <w:r w:rsidRPr="00684809">
        <w:rPr>
          <w:rFonts w:ascii="Times New Roman" w:hAnsi="Times New Roman" w:cs="Times New Roman"/>
          <w:noProof/>
          <w:sz w:val="16"/>
          <w:szCs w:val="16"/>
        </w:rPr>
        <w:t xml:space="preserve">[Online] Available at: </w:t>
      </w:r>
      <w:r w:rsidRPr="00684809">
        <w:rPr>
          <w:rFonts w:ascii="Times New Roman" w:hAnsi="Times New Roman" w:cs="Times New Roman"/>
          <w:noProof/>
          <w:sz w:val="16"/>
          <w:szCs w:val="16"/>
          <w:u w:val="single"/>
        </w:rPr>
        <w:t>http://www.scielo.br/scielo.php?script=sci_arttext&amp;pid=S1516-635X2011000200010</w:t>
      </w:r>
      <w:r w:rsidR="00BA0707">
        <w:rPr>
          <w:rFonts w:ascii="Times New Roman" w:hAnsi="Times New Roman" w:cs="Times New Roman"/>
          <w:noProof/>
          <w:sz w:val="16"/>
          <w:szCs w:val="16"/>
        </w:rPr>
        <w:t xml:space="preserve"> [Accessed 6 August 2017].</w:t>
      </w:r>
    </w:p>
    <w:p w:rsidR="00684809" w:rsidRDefault="00684809" w:rsidP="006D3596">
      <w:pPr>
        <w:autoSpaceDE w:val="0"/>
        <w:autoSpaceDN w:val="0"/>
        <w:adjustRightInd w:val="0"/>
        <w:spacing w:after="0" w:line="240" w:lineRule="auto"/>
        <w:ind w:left="709" w:hanging="709"/>
        <w:jc w:val="both"/>
        <w:rPr>
          <w:rFonts w:ascii="Times New Roman" w:hAnsi="Times New Roman" w:cs="Times New Roman"/>
          <w:sz w:val="16"/>
          <w:szCs w:val="16"/>
          <w:lang w:val="en-US"/>
        </w:rPr>
      </w:pPr>
    </w:p>
    <w:p w:rsidR="00822BD1" w:rsidRPr="00684809" w:rsidRDefault="00822BD1" w:rsidP="006D3596">
      <w:pPr>
        <w:autoSpaceDE w:val="0"/>
        <w:autoSpaceDN w:val="0"/>
        <w:adjustRightInd w:val="0"/>
        <w:spacing w:after="0" w:line="240" w:lineRule="auto"/>
        <w:ind w:left="709" w:hanging="709"/>
        <w:jc w:val="both"/>
        <w:rPr>
          <w:rFonts w:ascii="Times New Roman" w:hAnsi="Times New Roman" w:cs="Times New Roman"/>
          <w:sz w:val="16"/>
          <w:szCs w:val="16"/>
          <w:lang w:val="en-US"/>
        </w:rPr>
      </w:pPr>
      <w:r w:rsidRPr="00684809">
        <w:rPr>
          <w:rFonts w:ascii="Times New Roman" w:hAnsi="Times New Roman" w:cs="Times New Roman"/>
          <w:sz w:val="16"/>
          <w:szCs w:val="16"/>
          <w:lang w:val="en-US"/>
        </w:rPr>
        <w:t>AOAC 1990. ‘Official methods of analysis.’ 15th edn. (Association of Official Analytical Chemists: Washington, DC)</w:t>
      </w:r>
    </w:p>
    <w:p w:rsidR="00684809" w:rsidRDefault="00684809" w:rsidP="006D3596">
      <w:pPr>
        <w:spacing w:line="240" w:lineRule="auto"/>
        <w:ind w:left="709" w:hanging="709"/>
        <w:contextualSpacing/>
        <w:jc w:val="both"/>
        <w:rPr>
          <w:rFonts w:ascii="Times New Roman" w:hAnsi="Times New Roman" w:cs="Times New Roman"/>
          <w:noProof/>
          <w:sz w:val="16"/>
          <w:szCs w:val="16"/>
          <w:lang w:val="en-US"/>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lang w:val="en-US"/>
        </w:rPr>
      </w:pPr>
      <w:r w:rsidRPr="00684809">
        <w:rPr>
          <w:rFonts w:ascii="Times New Roman" w:hAnsi="Times New Roman" w:cs="Times New Roman"/>
          <w:noProof/>
          <w:sz w:val="16"/>
          <w:szCs w:val="16"/>
          <w:lang w:val="en-US"/>
        </w:rPr>
        <w:t xml:space="preserve">BOONNOP, K., WANAPA, M., NONTASO, N. &amp; WANAPAT, S. 2009. Enriching nutritive value of cassava root by yeast fermentation. </w:t>
      </w:r>
      <w:r w:rsidRPr="00684809">
        <w:rPr>
          <w:rFonts w:ascii="Times New Roman" w:hAnsi="Times New Roman" w:cs="Times New Roman"/>
          <w:i/>
          <w:iCs/>
          <w:noProof/>
          <w:sz w:val="16"/>
          <w:szCs w:val="16"/>
          <w:lang w:val="en-US"/>
        </w:rPr>
        <w:t xml:space="preserve">Scientia Agricolo (Piracicaba, Braz.) </w:t>
      </w:r>
      <w:r w:rsidRPr="00684809">
        <w:rPr>
          <w:rFonts w:ascii="Times New Roman" w:hAnsi="Times New Roman" w:cs="Times New Roman"/>
          <w:noProof/>
          <w:sz w:val="16"/>
          <w:szCs w:val="16"/>
          <w:lang w:val="en-US"/>
        </w:rPr>
        <w:t>66(5): 629-633.</w:t>
      </w:r>
    </w:p>
    <w:p w:rsidR="00684809" w:rsidRDefault="00684809" w:rsidP="006D3596">
      <w:pPr>
        <w:spacing w:after="0" w:line="240" w:lineRule="auto"/>
        <w:ind w:left="709" w:hanging="709"/>
        <w:jc w:val="both"/>
        <w:rPr>
          <w:rFonts w:ascii="Times New Roman" w:eastAsia="SimSun" w:hAnsi="Times New Roman" w:cs="Times New Roman"/>
          <w:sz w:val="16"/>
          <w:szCs w:val="16"/>
          <w:lang w:val="en-GB" w:eastAsia="en-GB"/>
        </w:rPr>
      </w:pPr>
    </w:p>
    <w:p w:rsidR="00822BD1" w:rsidRDefault="00822BD1" w:rsidP="006D3596">
      <w:pPr>
        <w:spacing w:after="0" w:line="240" w:lineRule="auto"/>
        <w:ind w:left="709" w:hanging="709"/>
        <w:jc w:val="both"/>
        <w:rPr>
          <w:rFonts w:ascii="Times New Roman" w:eastAsia="SimSun" w:hAnsi="Times New Roman" w:cs="Times New Roman"/>
          <w:sz w:val="16"/>
          <w:szCs w:val="16"/>
          <w:lang w:val="en-GB" w:eastAsia="en-GB"/>
        </w:rPr>
      </w:pPr>
      <w:r w:rsidRPr="00684809">
        <w:rPr>
          <w:rFonts w:ascii="Times New Roman" w:eastAsia="SimSun" w:hAnsi="Times New Roman" w:cs="Times New Roman"/>
          <w:sz w:val="16"/>
          <w:szCs w:val="16"/>
          <w:lang w:val="en-GB" w:eastAsia="en-GB"/>
        </w:rPr>
        <w:t>BUITRAGO, J.A. &amp; LUCKETT, L. 1999. Potencial de la yucca industrial para producción de alimentos animals (potential of cassava for production of animal feed). Publication of the American Soybean Association. Demonstrative report of works. Cali, Colombia. 27 p.</w:t>
      </w:r>
    </w:p>
    <w:p w:rsidR="00BA0707" w:rsidRPr="00684809" w:rsidRDefault="00BA0707" w:rsidP="006D3596">
      <w:pPr>
        <w:spacing w:after="0" w:line="240" w:lineRule="auto"/>
        <w:ind w:left="709" w:hanging="709"/>
        <w:jc w:val="both"/>
        <w:rPr>
          <w:rFonts w:ascii="Times New Roman" w:eastAsia="SimSun" w:hAnsi="Times New Roman" w:cs="Times New Roman"/>
          <w:sz w:val="16"/>
          <w:szCs w:val="16"/>
          <w:lang w:val="en-US" w:eastAsia="zh-CN"/>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CHAUYNARONG, N., ELANGOVAN, A.</w:t>
      </w:r>
      <w:r w:rsidR="00822BD1" w:rsidRPr="00684809">
        <w:rPr>
          <w:rFonts w:ascii="Times New Roman" w:hAnsi="Times New Roman" w:cs="Times New Roman"/>
          <w:noProof/>
          <w:sz w:val="16"/>
          <w:szCs w:val="16"/>
        </w:rPr>
        <w:t xml:space="preserve">V. &amp; IJI, P. A. 2009. The potential of cassava products in diets for poultry. </w:t>
      </w:r>
      <w:r w:rsidR="00822BD1" w:rsidRPr="00684809">
        <w:rPr>
          <w:rFonts w:ascii="Times New Roman" w:hAnsi="Times New Roman" w:cs="Times New Roman"/>
          <w:i/>
          <w:iCs/>
          <w:noProof/>
          <w:sz w:val="16"/>
          <w:szCs w:val="16"/>
        </w:rPr>
        <w:t>World's Poultry Science Journal</w:t>
      </w:r>
      <w:r w:rsidR="00822BD1" w:rsidRPr="00684809">
        <w:rPr>
          <w:rFonts w:ascii="Times New Roman" w:hAnsi="Times New Roman" w:cs="Times New Roman"/>
          <w:noProof/>
          <w:sz w:val="16"/>
          <w:szCs w:val="16"/>
        </w:rPr>
        <w:t xml:space="preserve"> 65: 23-36.</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CHEWNING, C.G., STARK, C.</w:t>
      </w:r>
      <w:r w:rsidR="00822BD1" w:rsidRPr="00684809">
        <w:rPr>
          <w:rFonts w:ascii="Times New Roman" w:hAnsi="Times New Roman" w:cs="Times New Roman"/>
          <w:noProof/>
          <w:sz w:val="16"/>
          <w:szCs w:val="16"/>
        </w:rPr>
        <w:t xml:space="preserve">R. &amp; BRAKE, J. 2012. Effects of particle size and feed form on broiler performance. </w:t>
      </w:r>
      <w:r w:rsidR="00822BD1" w:rsidRPr="00684809">
        <w:rPr>
          <w:rFonts w:ascii="Times New Roman" w:hAnsi="Times New Roman" w:cs="Times New Roman"/>
          <w:i/>
          <w:iCs/>
          <w:noProof/>
          <w:sz w:val="16"/>
          <w:szCs w:val="16"/>
        </w:rPr>
        <w:t>The Journal of applied Poultry Research</w:t>
      </w:r>
      <w:r w:rsidR="00822BD1" w:rsidRPr="00684809">
        <w:rPr>
          <w:rFonts w:ascii="Times New Roman" w:hAnsi="Times New Roman" w:cs="Times New Roman"/>
          <w:noProof/>
          <w:sz w:val="16"/>
          <w:szCs w:val="16"/>
        </w:rPr>
        <w:t xml:space="preserve"> 21: 830-837.</w:t>
      </w:r>
    </w:p>
    <w:p w:rsidR="00684809" w:rsidRDefault="00684809" w:rsidP="006D3596">
      <w:pPr>
        <w:spacing w:after="0" w:line="259" w:lineRule="auto"/>
        <w:ind w:left="709" w:hanging="709"/>
        <w:jc w:val="both"/>
        <w:rPr>
          <w:rStyle w:val="hlfld-contribauthor"/>
          <w:rFonts w:ascii="Times New Roman" w:hAnsi="Times New Roman" w:cs="Times New Roman"/>
          <w:sz w:val="16"/>
          <w:szCs w:val="16"/>
        </w:rPr>
      </w:pPr>
    </w:p>
    <w:p w:rsidR="00822BD1" w:rsidRPr="00684809" w:rsidRDefault="00BA0707" w:rsidP="006D3596">
      <w:pPr>
        <w:spacing w:after="0" w:line="259" w:lineRule="auto"/>
        <w:ind w:left="709" w:hanging="709"/>
        <w:jc w:val="both"/>
        <w:rPr>
          <w:rFonts w:ascii="Times New Roman" w:hAnsi="Times New Roman" w:cs="Times New Roman"/>
          <w:sz w:val="16"/>
          <w:szCs w:val="16"/>
          <w:lang w:val="en-GB"/>
        </w:rPr>
      </w:pPr>
      <w:r>
        <w:rPr>
          <w:rStyle w:val="hlfld-contribauthor"/>
          <w:rFonts w:ascii="Times New Roman" w:hAnsi="Times New Roman" w:cs="Times New Roman"/>
          <w:sz w:val="16"/>
          <w:szCs w:val="16"/>
        </w:rPr>
        <w:t>CLASSEN, H.</w:t>
      </w:r>
      <w:r w:rsidR="00822BD1" w:rsidRPr="00684809">
        <w:rPr>
          <w:rStyle w:val="hlfld-contribauthor"/>
          <w:rFonts w:ascii="Times New Roman" w:hAnsi="Times New Roman" w:cs="Times New Roman"/>
          <w:sz w:val="16"/>
          <w:szCs w:val="16"/>
        </w:rPr>
        <w:t>L.</w:t>
      </w:r>
      <w:r w:rsidR="00822BD1" w:rsidRPr="00684809">
        <w:rPr>
          <w:rFonts w:ascii="Times New Roman" w:hAnsi="Times New Roman" w:cs="Times New Roman"/>
          <w:sz w:val="16"/>
          <w:szCs w:val="16"/>
        </w:rPr>
        <w:t xml:space="preserve"> 2017. Diet energy and feed intake in chickens. </w:t>
      </w:r>
      <w:r w:rsidR="00822BD1" w:rsidRPr="00684809">
        <w:rPr>
          <w:rStyle w:val="nlmsource"/>
          <w:rFonts w:ascii="Times New Roman" w:hAnsi="Times New Roman" w:cs="Times New Roman"/>
          <w:i/>
          <w:iCs/>
          <w:sz w:val="16"/>
          <w:szCs w:val="16"/>
        </w:rPr>
        <w:t>Animal Feed Science and Technology</w:t>
      </w:r>
      <w:r w:rsidR="00822BD1" w:rsidRPr="00684809">
        <w:rPr>
          <w:rFonts w:ascii="Times New Roman" w:hAnsi="Times New Roman" w:cs="Times New Roman"/>
          <w:sz w:val="16"/>
          <w:szCs w:val="16"/>
        </w:rPr>
        <w:t xml:space="preserve"> 233, pages 13-21.</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CORBISHLEY, D.</w:t>
      </w:r>
      <w:r w:rsidR="00822BD1" w:rsidRPr="00684809">
        <w:rPr>
          <w:rFonts w:ascii="Times New Roman" w:hAnsi="Times New Roman" w:cs="Times New Roman"/>
          <w:noProof/>
          <w:sz w:val="16"/>
          <w:szCs w:val="16"/>
        </w:rPr>
        <w:t xml:space="preserve">A. &amp; MILLER, W. 1984. Tapioca, arrowroot and sago starches: production. In: R. Whistler, J. BeMiller &amp; E. Paschal, eds. </w:t>
      </w:r>
      <w:r w:rsidR="00822BD1" w:rsidRPr="00684809">
        <w:rPr>
          <w:rFonts w:ascii="Times New Roman" w:hAnsi="Times New Roman" w:cs="Times New Roman"/>
          <w:i/>
          <w:iCs/>
          <w:noProof/>
          <w:sz w:val="16"/>
          <w:szCs w:val="16"/>
        </w:rPr>
        <w:t xml:space="preserve">Starch: Chemistry and Technology. </w:t>
      </w:r>
      <w:r w:rsidR="00822BD1" w:rsidRPr="00684809">
        <w:rPr>
          <w:rFonts w:ascii="Times New Roman" w:hAnsi="Times New Roman" w:cs="Times New Roman"/>
          <w:noProof/>
          <w:sz w:val="16"/>
          <w:szCs w:val="16"/>
        </w:rPr>
        <w:t>New York: Academic Press, pp. 469-478.</w:t>
      </w:r>
    </w:p>
    <w:p w:rsidR="00684809" w:rsidRDefault="00684809" w:rsidP="006D3596">
      <w:pPr>
        <w:spacing w:after="0" w:line="240" w:lineRule="auto"/>
        <w:ind w:left="709" w:hanging="709"/>
        <w:jc w:val="both"/>
        <w:rPr>
          <w:rFonts w:ascii="Times New Roman" w:eastAsia="Times New Roman" w:hAnsi="Times New Roman" w:cs="Times New Roman"/>
          <w:sz w:val="16"/>
          <w:szCs w:val="16"/>
          <w:lang w:val="en-US"/>
        </w:rPr>
      </w:pPr>
    </w:p>
    <w:p w:rsidR="00822BD1" w:rsidRPr="00684809" w:rsidRDefault="00822BD1" w:rsidP="006D3596">
      <w:pPr>
        <w:spacing w:after="0" w:line="240" w:lineRule="auto"/>
        <w:ind w:left="709" w:hanging="709"/>
        <w:jc w:val="both"/>
        <w:rPr>
          <w:rFonts w:ascii="Times New Roman" w:eastAsia="Times New Roman" w:hAnsi="Times New Roman" w:cs="Times New Roman"/>
          <w:sz w:val="16"/>
          <w:szCs w:val="16"/>
          <w:lang w:val="en-US"/>
        </w:rPr>
      </w:pPr>
      <w:r w:rsidRPr="00684809">
        <w:rPr>
          <w:rFonts w:ascii="Times New Roman" w:eastAsia="Times New Roman" w:hAnsi="Times New Roman" w:cs="Times New Roman"/>
          <w:sz w:val="16"/>
          <w:szCs w:val="16"/>
          <w:lang w:val="en-US"/>
        </w:rPr>
        <w:t xml:space="preserve">CORZO, A., KIDD, </w:t>
      </w:r>
      <w:r w:rsidR="00BA0707">
        <w:rPr>
          <w:rFonts w:ascii="Times New Roman" w:eastAsia="Times New Roman" w:hAnsi="Times New Roman" w:cs="Times New Roman"/>
          <w:sz w:val="16"/>
          <w:szCs w:val="16"/>
          <w:lang w:val="en-US"/>
        </w:rPr>
        <w:t>M.T. BURNHAM, D.J. MILLER, E.</w:t>
      </w:r>
      <w:r w:rsidRPr="00684809">
        <w:rPr>
          <w:rFonts w:ascii="Times New Roman" w:eastAsia="Times New Roman" w:hAnsi="Times New Roman" w:cs="Times New Roman"/>
          <w:sz w:val="16"/>
          <w:szCs w:val="16"/>
          <w:lang w:val="en-US"/>
        </w:rPr>
        <w:t xml:space="preserve">R., BRANTON, S. L. &amp; GONZALEZ-ESQUERRA, R. 2005. Dietary Amino Acid Density Effects on Growth and Carcass of Broilers Differing in Strain Cross and Sex. </w:t>
      </w:r>
      <w:r w:rsidRPr="00684809">
        <w:rPr>
          <w:rFonts w:ascii="Times New Roman" w:hAnsi="Times New Roman" w:cs="Times New Roman"/>
          <w:sz w:val="16"/>
          <w:szCs w:val="16"/>
        </w:rPr>
        <w:t>J. Appl. Poult. Res. 14:1–9</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DAYAL, D.A., DIARRA, S.</w:t>
      </w:r>
      <w:r w:rsidR="00822BD1" w:rsidRPr="00684809">
        <w:rPr>
          <w:rFonts w:ascii="Times New Roman" w:hAnsi="Times New Roman" w:cs="Times New Roman"/>
          <w:noProof/>
          <w:sz w:val="16"/>
          <w:szCs w:val="16"/>
        </w:rPr>
        <w:t xml:space="preserve">S., LAMETA, S., DEVI, A. &amp; AMOSA, F. 2018. High cassava peel meal-based diets </w:t>
      </w:r>
      <w:r w:rsidR="00822BD1" w:rsidRPr="00684809">
        <w:rPr>
          <w:rFonts w:ascii="Times New Roman" w:hAnsi="Times New Roman" w:cs="Times New Roman"/>
          <w:noProof/>
          <w:sz w:val="16"/>
          <w:szCs w:val="16"/>
        </w:rPr>
        <w:lastRenderedPageBreak/>
        <w:t xml:space="preserve">with animal fat and enzyme for broilers. </w:t>
      </w:r>
      <w:r w:rsidR="00822BD1" w:rsidRPr="00684809">
        <w:rPr>
          <w:rFonts w:ascii="Times New Roman" w:hAnsi="Times New Roman" w:cs="Times New Roman"/>
          <w:i/>
          <w:iCs/>
          <w:noProof/>
          <w:sz w:val="16"/>
          <w:szCs w:val="16"/>
        </w:rPr>
        <w:t xml:space="preserve">Livestock for Rural Development, </w:t>
      </w:r>
      <w:r w:rsidR="00822BD1" w:rsidRPr="00684809">
        <w:rPr>
          <w:rFonts w:ascii="Times New Roman" w:hAnsi="Times New Roman" w:cs="Times New Roman"/>
          <w:noProof/>
          <w:sz w:val="16"/>
          <w:szCs w:val="16"/>
        </w:rPr>
        <w:t>Volume 30, Article #99.</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DEVI, A. &amp; DIARRA, S.</w:t>
      </w:r>
      <w:r w:rsidR="00822BD1" w:rsidRPr="00684809">
        <w:rPr>
          <w:rFonts w:ascii="Times New Roman" w:hAnsi="Times New Roman" w:cs="Times New Roman"/>
          <w:noProof/>
          <w:sz w:val="16"/>
          <w:szCs w:val="16"/>
        </w:rPr>
        <w:t xml:space="preserve">S. 2017. Influence of dietary protein and utilization of copra meal in finishing broiler chickens. </w:t>
      </w:r>
      <w:r w:rsidR="00822BD1" w:rsidRPr="00BA0707">
        <w:rPr>
          <w:rFonts w:ascii="Times New Roman" w:hAnsi="Times New Roman" w:cs="Times New Roman"/>
          <w:i/>
          <w:noProof/>
          <w:sz w:val="16"/>
          <w:szCs w:val="16"/>
        </w:rPr>
        <w:t>Indian Journal of Animal Nutrition</w:t>
      </w:r>
      <w:r>
        <w:rPr>
          <w:rFonts w:ascii="Times New Roman" w:hAnsi="Times New Roman" w:cs="Times New Roman"/>
          <w:noProof/>
          <w:sz w:val="16"/>
          <w:szCs w:val="16"/>
        </w:rPr>
        <w:t>, 34(2):</w:t>
      </w:r>
      <w:r w:rsidR="00822BD1" w:rsidRPr="00684809">
        <w:rPr>
          <w:rFonts w:ascii="Times New Roman" w:hAnsi="Times New Roman" w:cs="Times New Roman"/>
          <w:noProof/>
          <w:sz w:val="16"/>
          <w:szCs w:val="16"/>
        </w:rPr>
        <w:t xml:space="preserve"> 193-200.</w:t>
      </w:r>
    </w:p>
    <w:p w:rsidR="00684809" w:rsidRDefault="00684809" w:rsidP="006D3596">
      <w:pPr>
        <w:spacing w:line="240" w:lineRule="auto"/>
        <w:ind w:left="709" w:hanging="709"/>
        <w:contextualSpacing/>
        <w:jc w:val="both"/>
        <w:rPr>
          <w:rFonts w:ascii="Times New Roman" w:eastAsia="SimSun" w:hAnsi="Times New Roman" w:cs="Times New Roman"/>
          <w:color w:val="000000"/>
          <w:sz w:val="16"/>
          <w:szCs w:val="16"/>
          <w:lang w:val="en-GB" w:eastAsia="en-GB"/>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eastAsia="SimSun" w:hAnsi="Times New Roman" w:cs="Times New Roman"/>
          <w:color w:val="000000"/>
          <w:sz w:val="16"/>
          <w:szCs w:val="16"/>
          <w:lang w:val="en-GB" w:eastAsia="en-GB"/>
        </w:rPr>
        <w:t>DJARKASI, G.S.</w:t>
      </w:r>
      <w:r w:rsidR="00822BD1" w:rsidRPr="00684809">
        <w:rPr>
          <w:rFonts w:ascii="Times New Roman" w:eastAsia="SimSun" w:hAnsi="Times New Roman" w:cs="Times New Roman"/>
          <w:color w:val="000000"/>
          <w:sz w:val="16"/>
          <w:szCs w:val="16"/>
          <w:lang w:val="en-GB" w:eastAsia="en-GB"/>
        </w:rPr>
        <w:t>S.,</w:t>
      </w:r>
      <w:r w:rsidR="00822BD1" w:rsidRPr="00684809">
        <w:rPr>
          <w:rFonts w:ascii="Times New Roman" w:hAnsi="Times New Roman" w:cs="Times New Roman"/>
          <w:noProof/>
          <w:sz w:val="16"/>
          <w:szCs w:val="16"/>
        </w:rPr>
        <w:t xml:space="preserve"> ERNY, J., MARIA, F. &amp; LANA, E. 2011. </w:t>
      </w:r>
      <w:r w:rsidR="00822BD1" w:rsidRPr="00684809">
        <w:rPr>
          <w:rFonts w:ascii="Times New Roman" w:hAnsi="Times New Roman" w:cs="Times New Roman"/>
          <w:i/>
          <w:iCs/>
          <w:noProof/>
          <w:sz w:val="16"/>
          <w:szCs w:val="16"/>
        </w:rPr>
        <w:t xml:space="preserve">Analysis of Bioactive Compound in Canarium Nut (Canarium indicum L), </w:t>
      </w:r>
      <w:r w:rsidR="00822BD1" w:rsidRPr="00684809">
        <w:rPr>
          <w:rFonts w:ascii="Times New Roman" w:hAnsi="Times New Roman" w:cs="Times New Roman"/>
          <w:noProof/>
          <w:sz w:val="16"/>
          <w:szCs w:val="16"/>
        </w:rPr>
        <w:t>Texas: USAID.</w:t>
      </w:r>
    </w:p>
    <w:p w:rsidR="00684809" w:rsidRDefault="00684809" w:rsidP="006D3596">
      <w:pPr>
        <w:autoSpaceDE w:val="0"/>
        <w:autoSpaceDN w:val="0"/>
        <w:adjustRightInd w:val="0"/>
        <w:spacing w:after="0" w:line="240" w:lineRule="auto"/>
        <w:ind w:left="709" w:hanging="709"/>
        <w:jc w:val="both"/>
        <w:rPr>
          <w:rFonts w:ascii="Times New Roman" w:eastAsia="SimSun" w:hAnsi="Times New Roman" w:cs="Times New Roman"/>
          <w:color w:val="000000"/>
          <w:sz w:val="16"/>
          <w:szCs w:val="16"/>
          <w:lang w:val="en-US" w:eastAsia="zh-CN"/>
        </w:rPr>
      </w:pPr>
    </w:p>
    <w:p w:rsidR="00822BD1" w:rsidRPr="00684809" w:rsidRDefault="00BA0707" w:rsidP="006D3596">
      <w:pPr>
        <w:autoSpaceDE w:val="0"/>
        <w:autoSpaceDN w:val="0"/>
        <w:adjustRightInd w:val="0"/>
        <w:spacing w:after="0" w:line="240" w:lineRule="auto"/>
        <w:ind w:left="709" w:hanging="709"/>
        <w:jc w:val="both"/>
        <w:rPr>
          <w:rFonts w:ascii="Times New Roman" w:eastAsia="SimSun" w:hAnsi="Times New Roman" w:cs="Times New Roman"/>
          <w:color w:val="000000"/>
          <w:sz w:val="16"/>
          <w:szCs w:val="16"/>
          <w:lang w:val="en-GB" w:eastAsia="en-GB"/>
        </w:rPr>
      </w:pPr>
      <w:r>
        <w:rPr>
          <w:rFonts w:ascii="Times New Roman" w:eastAsia="SimSun" w:hAnsi="Times New Roman" w:cs="Times New Roman"/>
          <w:color w:val="000000"/>
          <w:sz w:val="16"/>
          <w:szCs w:val="16"/>
          <w:lang w:val="en-US" w:eastAsia="zh-CN"/>
        </w:rPr>
        <w:t>DJARKASI, G.S.</w:t>
      </w:r>
      <w:r w:rsidR="00822BD1" w:rsidRPr="00684809">
        <w:rPr>
          <w:rFonts w:ascii="Times New Roman" w:eastAsia="SimSun" w:hAnsi="Times New Roman" w:cs="Times New Roman"/>
          <w:color w:val="000000"/>
          <w:sz w:val="16"/>
          <w:szCs w:val="16"/>
          <w:lang w:val="en-US" w:eastAsia="zh-CN"/>
        </w:rPr>
        <w:t xml:space="preserve">S., </w:t>
      </w:r>
      <w:r>
        <w:rPr>
          <w:rFonts w:ascii="Times New Roman" w:eastAsia="SimSun" w:hAnsi="Times New Roman" w:cs="Times New Roman"/>
          <w:bCs/>
          <w:color w:val="000000"/>
          <w:sz w:val="16"/>
          <w:szCs w:val="16"/>
          <w:lang w:val="en-GB" w:eastAsia="en-GB"/>
        </w:rPr>
        <w:t>LANA, LALUJAN., ERNY J.N.N., THELMA J.D.</w:t>
      </w:r>
      <w:r w:rsidR="00822BD1" w:rsidRPr="00684809">
        <w:rPr>
          <w:rFonts w:ascii="Times New Roman" w:eastAsia="SimSun" w:hAnsi="Times New Roman" w:cs="Times New Roman"/>
          <w:bCs/>
          <w:color w:val="000000"/>
          <w:sz w:val="16"/>
          <w:szCs w:val="16"/>
          <w:lang w:val="en-GB" w:eastAsia="en-GB"/>
        </w:rPr>
        <w:t xml:space="preserve">T., DEKIE, RAWUNG. &amp; MARIA, F.S. </w:t>
      </w:r>
      <w:r w:rsidR="00822BD1" w:rsidRPr="00684809">
        <w:rPr>
          <w:rFonts w:ascii="Times New Roman" w:eastAsia="SimSun" w:hAnsi="Times New Roman" w:cs="Times New Roman"/>
          <w:color w:val="000000"/>
          <w:sz w:val="16"/>
          <w:szCs w:val="16"/>
          <w:lang w:val="en-US" w:eastAsia="zh-CN"/>
        </w:rPr>
        <w:t xml:space="preserve"> 2017. Chemical Composition and Antioxidant Properties of Kenari (</w:t>
      </w:r>
      <w:r w:rsidR="00822BD1" w:rsidRPr="00684809">
        <w:rPr>
          <w:rFonts w:ascii="Times New Roman" w:eastAsia="SimSun" w:hAnsi="Times New Roman" w:cs="Times New Roman"/>
          <w:i/>
          <w:color w:val="000000"/>
          <w:sz w:val="16"/>
          <w:szCs w:val="16"/>
          <w:lang w:val="en-US" w:eastAsia="zh-CN"/>
        </w:rPr>
        <w:t>Canarium indicum</w:t>
      </w:r>
      <w:r w:rsidR="00822BD1" w:rsidRPr="00684809">
        <w:rPr>
          <w:rFonts w:ascii="Times New Roman" w:eastAsia="SimSun" w:hAnsi="Times New Roman" w:cs="Times New Roman"/>
          <w:color w:val="000000"/>
          <w:sz w:val="16"/>
          <w:szCs w:val="16"/>
          <w:lang w:val="en-US" w:eastAsia="zh-CN"/>
        </w:rPr>
        <w:t xml:space="preserve">) Nut. </w:t>
      </w:r>
      <w:r w:rsidR="00822BD1" w:rsidRPr="00684809">
        <w:rPr>
          <w:rFonts w:ascii="Times New Roman" w:eastAsia="SimSun" w:hAnsi="Times New Roman" w:cs="Times New Roman"/>
          <w:i/>
          <w:color w:val="000000"/>
          <w:sz w:val="16"/>
          <w:szCs w:val="16"/>
          <w:lang w:val="en-US" w:eastAsia="zh-CN"/>
        </w:rPr>
        <w:t>The Pharmaceutical and Chemical Journal</w:t>
      </w:r>
      <w:r w:rsidR="00822BD1" w:rsidRPr="00684809">
        <w:rPr>
          <w:rFonts w:ascii="Times New Roman" w:eastAsia="SimSun" w:hAnsi="Times New Roman" w:cs="Times New Roman"/>
          <w:color w:val="000000"/>
          <w:sz w:val="16"/>
          <w:szCs w:val="16"/>
          <w:lang w:val="en-US" w:eastAsia="zh-CN"/>
        </w:rPr>
        <w:t xml:space="preserve"> 4(4): 79-84.</w:t>
      </w:r>
    </w:p>
    <w:p w:rsidR="00684809" w:rsidRDefault="00684809" w:rsidP="006D3596">
      <w:pPr>
        <w:autoSpaceDE w:val="0"/>
        <w:autoSpaceDN w:val="0"/>
        <w:adjustRightInd w:val="0"/>
        <w:spacing w:after="0" w:line="240" w:lineRule="auto"/>
        <w:ind w:left="709" w:hanging="709"/>
        <w:jc w:val="both"/>
        <w:rPr>
          <w:rFonts w:ascii="Times New Roman" w:eastAsia="SimSun" w:hAnsi="Times New Roman" w:cs="Times New Roman"/>
          <w:color w:val="000000"/>
          <w:sz w:val="16"/>
          <w:szCs w:val="16"/>
          <w:lang w:val="en-GB" w:eastAsia="en-GB"/>
        </w:rPr>
      </w:pPr>
    </w:p>
    <w:p w:rsidR="00822BD1" w:rsidRPr="00684809" w:rsidRDefault="00822BD1" w:rsidP="006D3596">
      <w:pPr>
        <w:autoSpaceDE w:val="0"/>
        <w:autoSpaceDN w:val="0"/>
        <w:adjustRightInd w:val="0"/>
        <w:spacing w:after="0" w:line="240" w:lineRule="auto"/>
        <w:ind w:left="709" w:hanging="709"/>
        <w:jc w:val="both"/>
        <w:rPr>
          <w:rFonts w:ascii="Times New Roman" w:eastAsia="SimSun" w:hAnsi="Times New Roman" w:cs="Times New Roman"/>
          <w:color w:val="000000"/>
          <w:sz w:val="16"/>
          <w:szCs w:val="16"/>
          <w:lang w:val="en-GB" w:eastAsia="en-GB"/>
        </w:rPr>
      </w:pPr>
      <w:r w:rsidRPr="00684809">
        <w:rPr>
          <w:rFonts w:ascii="Times New Roman" w:eastAsia="SimSun" w:hAnsi="Times New Roman" w:cs="Times New Roman"/>
          <w:color w:val="000000"/>
          <w:sz w:val="16"/>
          <w:szCs w:val="16"/>
          <w:lang w:val="en-GB" w:eastAsia="en-GB"/>
        </w:rPr>
        <w:t xml:space="preserve">DJARKASI, G. S. S., RAHARJO, Z. NUR, &amp; S. SUDARMADJI. 2007. </w:t>
      </w:r>
      <w:r w:rsidRPr="00684809">
        <w:rPr>
          <w:rFonts w:ascii="Times New Roman" w:eastAsia="SimSun" w:hAnsi="Times New Roman" w:cs="Times New Roman"/>
          <w:i/>
          <w:iCs/>
          <w:color w:val="000000"/>
          <w:sz w:val="16"/>
          <w:szCs w:val="16"/>
          <w:lang w:val="en-GB" w:eastAsia="en-GB"/>
        </w:rPr>
        <w:t xml:space="preserve">Sifat fisik dan kimia minyak kenari </w:t>
      </w:r>
      <w:r w:rsidRPr="00684809">
        <w:rPr>
          <w:rFonts w:ascii="Times New Roman" w:eastAsia="SimSun" w:hAnsi="Times New Roman" w:cs="Times New Roman"/>
          <w:color w:val="000000"/>
          <w:sz w:val="16"/>
          <w:szCs w:val="16"/>
          <w:lang w:val="en-GB" w:eastAsia="en-GB"/>
        </w:rPr>
        <w:t xml:space="preserve">[Physical and Chemical Properties of Canarium Oil] Agritech. 27(4): 165-170. </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EZEKIEL, O.O., BLASCHEK, H.</w:t>
      </w:r>
      <w:r w:rsidR="00822BD1" w:rsidRPr="00684809">
        <w:rPr>
          <w:rFonts w:ascii="Times New Roman" w:hAnsi="Times New Roman" w:cs="Times New Roman"/>
          <w:noProof/>
          <w:sz w:val="16"/>
          <w:szCs w:val="16"/>
        </w:rPr>
        <w:t>P., AWORH, O. &amp; EZEJI, T. 2010. Protein enrichme</w:t>
      </w:r>
      <w:r>
        <w:rPr>
          <w:rFonts w:ascii="Times New Roman" w:hAnsi="Times New Roman" w:cs="Times New Roman"/>
          <w:noProof/>
          <w:sz w:val="16"/>
          <w:szCs w:val="16"/>
        </w:rPr>
        <w:t xml:space="preserve">nt of cassava peel by submerged </w:t>
      </w:r>
      <w:r w:rsidR="00822BD1" w:rsidRPr="00684809">
        <w:rPr>
          <w:rFonts w:ascii="Times New Roman" w:hAnsi="Times New Roman" w:cs="Times New Roman"/>
          <w:noProof/>
          <w:sz w:val="16"/>
          <w:szCs w:val="16"/>
        </w:rPr>
        <w:t xml:space="preserve">fermentation withTrichoderma viride (ATCC 36316). </w:t>
      </w:r>
      <w:r w:rsidR="00822BD1" w:rsidRPr="00684809">
        <w:rPr>
          <w:rFonts w:ascii="Times New Roman" w:hAnsi="Times New Roman" w:cs="Times New Roman"/>
          <w:i/>
          <w:iCs/>
          <w:noProof/>
          <w:sz w:val="16"/>
          <w:szCs w:val="16"/>
        </w:rPr>
        <w:t xml:space="preserve">African Journal of Biotechnology  </w:t>
      </w:r>
      <w:r w:rsidR="00822BD1" w:rsidRPr="00684809">
        <w:rPr>
          <w:rFonts w:ascii="Times New Roman" w:hAnsi="Times New Roman" w:cs="Times New Roman"/>
          <w:noProof/>
          <w:sz w:val="16"/>
          <w:szCs w:val="16"/>
        </w:rPr>
        <w:t>9(2):187-194.</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FAO/WHO 2013. </w:t>
      </w:r>
      <w:r w:rsidRPr="00684809">
        <w:rPr>
          <w:rFonts w:ascii="Times New Roman" w:hAnsi="Times New Roman" w:cs="Times New Roman"/>
          <w:i/>
          <w:iCs/>
          <w:noProof/>
          <w:sz w:val="16"/>
          <w:szCs w:val="16"/>
        </w:rPr>
        <w:t xml:space="preserve">Joint FAO/WHO food standards programme codex committee on contaminants in foods. </w:t>
      </w:r>
      <w:r w:rsidRPr="00684809">
        <w:rPr>
          <w:rFonts w:ascii="Times New Roman" w:hAnsi="Times New Roman" w:cs="Times New Roman"/>
          <w:noProof/>
          <w:sz w:val="16"/>
          <w:szCs w:val="16"/>
        </w:rPr>
        <w:t>Seventh Session, Moscow, Russian Federation.</w:t>
      </w:r>
    </w:p>
    <w:p w:rsidR="00684809" w:rsidRDefault="00684809" w:rsidP="006D3596">
      <w:pPr>
        <w:spacing w:after="0" w:line="259" w:lineRule="auto"/>
        <w:ind w:left="709" w:hanging="709"/>
        <w:jc w:val="both"/>
        <w:rPr>
          <w:rFonts w:ascii="Times New Roman" w:hAnsi="Times New Roman" w:cs="Times New Roman"/>
          <w:sz w:val="16"/>
          <w:szCs w:val="16"/>
          <w:lang w:val="en-GB"/>
        </w:rPr>
      </w:pPr>
    </w:p>
    <w:p w:rsidR="00822BD1" w:rsidRPr="00684809" w:rsidRDefault="00822BD1" w:rsidP="006D3596">
      <w:pPr>
        <w:spacing w:after="0" w:line="259" w:lineRule="auto"/>
        <w:ind w:left="709" w:hanging="709"/>
        <w:jc w:val="both"/>
        <w:rPr>
          <w:rFonts w:ascii="Times New Roman" w:hAnsi="Times New Roman" w:cs="Times New Roman"/>
          <w:sz w:val="16"/>
          <w:szCs w:val="16"/>
          <w:lang w:val="en-GB"/>
        </w:rPr>
      </w:pPr>
      <w:r w:rsidRPr="00684809">
        <w:rPr>
          <w:rFonts w:ascii="Times New Roman" w:hAnsi="Times New Roman" w:cs="Times New Roman"/>
          <w:sz w:val="16"/>
          <w:szCs w:val="16"/>
          <w:lang w:val="en-GB"/>
        </w:rPr>
        <w:t>FETUGA, B. &amp; OLUYEMI, J. 1976. The metabolizable energy of some tropical tuber meals for chicks. Poultry Science Journal 55(3): 868-873.</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GUNAWAN, S.W.T., ZULLAIKAH, S., ERNAWATI, L., ISTIANAH, N., APARAMARTA, H.W. &amp; PRASETYOKO, D. 2015. Effect of fermenting cassava with Lactobacillus plantarum, Saccharomyces cereviseae, and Rhizopus oryzae on the chemical composition of their flour. </w:t>
      </w:r>
      <w:r w:rsidRPr="00684809">
        <w:rPr>
          <w:rFonts w:ascii="Times New Roman" w:hAnsi="Times New Roman" w:cs="Times New Roman"/>
          <w:i/>
          <w:iCs/>
          <w:noProof/>
          <w:sz w:val="16"/>
          <w:szCs w:val="16"/>
        </w:rPr>
        <w:t xml:space="preserve">International Food Research Journal  </w:t>
      </w:r>
      <w:r w:rsidRPr="00684809">
        <w:rPr>
          <w:rFonts w:ascii="Times New Roman" w:hAnsi="Times New Roman" w:cs="Times New Roman"/>
          <w:noProof/>
          <w:sz w:val="16"/>
          <w:szCs w:val="16"/>
        </w:rPr>
        <w:t>22(3): 1280-1287.</w:t>
      </w:r>
    </w:p>
    <w:p w:rsidR="00BA0707" w:rsidRPr="00684809" w:rsidRDefault="00BA0707"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HEUZÉ, V., TRAN, G., ARCHIMÈDE, H., RÉGNIER, C., BASTIANELLI, D. &amp; LEBAS, F. 2016a. </w:t>
      </w:r>
      <w:r w:rsidRPr="00684809">
        <w:rPr>
          <w:rFonts w:ascii="Times New Roman" w:hAnsi="Times New Roman" w:cs="Times New Roman"/>
          <w:i/>
          <w:iCs/>
          <w:noProof/>
          <w:sz w:val="16"/>
          <w:szCs w:val="16"/>
        </w:rPr>
        <w:t xml:space="preserve">Cassava peels, cassava pomace and other cassava by-products. Feedipedia, a programme by INRA, CIRAD, AFZ and FAO. </w:t>
      </w:r>
      <w:r w:rsidRPr="00684809">
        <w:rPr>
          <w:rFonts w:ascii="Times New Roman" w:hAnsi="Times New Roman" w:cs="Times New Roman"/>
          <w:noProof/>
          <w:sz w:val="16"/>
          <w:szCs w:val="16"/>
        </w:rPr>
        <w:t xml:space="preserve">[Online] Available at: </w:t>
      </w:r>
      <w:r w:rsidRPr="00684809">
        <w:rPr>
          <w:rFonts w:ascii="Times New Roman" w:hAnsi="Times New Roman" w:cs="Times New Roman"/>
          <w:noProof/>
          <w:sz w:val="16"/>
          <w:szCs w:val="16"/>
          <w:u w:val="single"/>
        </w:rPr>
        <w:t>https://www.feedipedia.org/node/526</w:t>
      </w:r>
      <w:r w:rsidRPr="00684809">
        <w:rPr>
          <w:rFonts w:ascii="Times New Roman" w:hAnsi="Times New Roman" w:cs="Times New Roman"/>
          <w:noProof/>
          <w:sz w:val="16"/>
          <w:szCs w:val="16"/>
        </w:rPr>
        <w:t xml:space="preserve"> [Accessed 11 May 2018].</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HEUZÉ, V., TRAN, G., ARCHIMÈDE, H., RÉGNIER, C., BASTIANELLI, D. &amp; LEBAS, F. 2016b. </w:t>
      </w:r>
      <w:r w:rsidRPr="00684809">
        <w:rPr>
          <w:rFonts w:ascii="Times New Roman" w:hAnsi="Times New Roman" w:cs="Times New Roman"/>
          <w:i/>
          <w:iCs/>
          <w:noProof/>
          <w:sz w:val="16"/>
          <w:szCs w:val="16"/>
        </w:rPr>
        <w:t xml:space="preserve">Cassava roots. Feedipedia, a programme by INRA,CIRAD, AFZ and FAO. </w:t>
      </w:r>
      <w:r w:rsidRPr="00684809">
        <w:rPr>
          <w:rFonts w:ascii="Times New Roman" w:hAnsi="Times New Roman" w:cs="Times New Roman"/>
          <w:noProof/>
          <w:sz w:val="16"/>
          <w:szCs w:val="16"/>
        </w:rPr>
        <w:t xml:space="preserve">[Online] Available at: </w:t>
      </w:r>
      <w:r w:rsidRPr="00684809">
        <w:rPr>
          <w:rFonts w:ascii="Times New Roman" w:hAnsi="Times New Roman" w:cs="Times New Roman"/>
          <w:noProof/>
          <w:sz w:val="16"/>
          <w:szCs w:val="16"/>
          <w:u w:val="single"/>
        </w:rPr>
        <w:t>https://www.feedipedia.org/node/527</w:t>
      </w:r>
      <w:r w:rsidRPr="00684809">
        <w:rPr>
          <w:rFonts w:ascii="Times New Roman" w:hAnsi="Times New Roman" w:cs="Times New Roman"/>
          <w:noProof/>
          <w:sz w:val="16"/>
          <w:szCs w:val="16"/>
        </w:rPr>
        <w:t xml:space="preserve"> [Accessed 11 August 2017].</w:t>
      </w:r>
    </w:p>
    <w:p w:rsidR="00684809" w:rsidRDefault="00684809" w:rsidP="006D3596">
      <w:pPr>
        <w:spacing w:line="240" w:lineRule="auto"/>
        <w:ind w:left="709" w:hanging="709"/>
        <w:contextualSpacing/>
        <w:jc w:val="both"/>
        <w:rPr>
          <w:rFonts w:ascii="Times New Roman" w:hAnsi="Times New Roman" w:cs="Times New Roman"/>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sz w:val="16"/>
          <w:szCs w:val="16"/>
        </w:rPr>
        <w:t xml:space="preserve">HEUZÉ, V., TRAN, G., SAUVANT, D. &amp; BASTIANELLI, D. 2015. </w:t>
      </w:r>
      <w:r w:rsidRPr="00684809">
        <w:rPr>
          <w:rFonts w:ascii="Times New Roman" w:hAnsi="Times New Roman" w:cs="Times New Roman"/>
          <w:i/>
          <w:sz w:val="16"/>
          <w:szCs w:val="16"/>
        </w:rPr>
        <w:t>Copra meal and coconut by-products. Feedipedia, a programme by INRA, CIRAD, AFZ and FAO.</w:t>
      </w:r>
      <w:r w:rsidRPr="00684809">
        <w:rPr>
          <w:rFonts w:ascii="Times New Roman" w:hAnsi="Times New Roman" w:cs="Times New Roman"/>
          <w:sz w:val="16"/>
          <w:szCs w:val="16"/>
        </w:rPr>
        <w:t xml:space="preserve"> </w:t>
      </w:r>
      <w:r w:rsidRPr="00684809">
        <w:rPr>
          <w:rFonts w:ascii="Times New Roman" w:hAnsi="Times New Roman" w:cs="Times New Roman"/>
          <w:noProof/>
          <w:sz w:val="16"/>
          <w:szCs w:val="16"/>
        </w:rPr>
        <w:t>[Online] Available at: https://www.feedipedia.org/node/46 [Accessed 20 May 2018].</w:t>
      </w:r>
    </w:p>
    <w:p w:rsidR="00684809" w:rsidRDefault="00684809" w:rsidP="006D3596">
      <w:pPr>
        <w:spacing w:after="0"/>
        <w:ind w:left="709" w:hanging="709"/>
        <w:jc w:val="both"/>
        <w:rPr>
          <w:rFonts w:ascii="Times New Roman" w:eastAsia="SimSun" w:hAnsi="Times New Roman" w:cs="Times New Roman"/>
          <w:sz w:val="16"/>
          <w:szCs w:val="16"/>
          <w:lang w:val="en-US" w:eastAsia="zh-CN"/>
        </w:rPr>
      </w:pPr>
    </w:p>
    <w:p w:rsidR="00822BD1" w:rsidRPr="00684809" w:rsidRDefault="00822BD1" w:rsidP="006D3596">
      <w:pPr>
        <w:spacing w:after="0"/>
        <w:ind w:left="709" w:hanging="709"/>
        <w:jc w:val="both"/>
        <w:rPr>
          <w:rFonts w:ascii="Times New Roman" w:eastAsia="SimSun" w:hAnsi="Times New Roman" w:cs="Times New Roman"/>
          <w:sz w:val="16"/>
          <w:szCs w:val="16"/>
          <w:lang w:val="en-US" w:eastAsia="zh-CN"/>
        </w:rPr>
      </w:pPr>
      <w:r w:rsidRPr="00684809">
        <w:rPr>
          <w:rFonts w:ascii="Times New Roman" w:eastAsia="SimSun" w:hAnsi="Times New Roman" w:cs="Times New Roman"/>
          <w:sz w:val="16"/>
          <w:szCs w:val="16"/>
          <w:lang w:val="en-US" w:eastAsia="zh-CN"/>
        </w:rPr>
        <w:t xml:space="preserve">KHAJARERN, J., KHAJARERN, S. &amp; PENPORN, SWASDIPAN. 1982. Non-conventional protein sources for cassava-based rations, 1: replacement </w:t>
      </w:r>
      <w:r w:rsidRPr="00684809">
        <w:rPr>
          <w:rFonts w:ascii="Times New Roman" w:eastAsia="SimSun" w:hAnsi="Times New Roman" w:cs="Times New Roman"/>
          <w:sz w:val="16"/>
          <w:szCs w:val="16"/>
          <w:lang w:val="en-US" w:eastAsia="zh-CN"/>
        </w:rPr>
        <w:lastRenderedPageBreak/>
        <w:t>pullets. 980 Annual Report: Cassava/nutrition project, Thailand, Khon Kaen Univ., 238-247.</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MANANO, J., OGWOK, P. &amp; WILLIAM, G. 2017. Chemical Composition of Major Cassava Varieties in Uganda Targeted for Industrialisation. </w:t>
      </w:r>
      <w:r w:rsidRPr="00684809">
        <w:rPr>
          <w:rFonts w:ascii="Times New Roman" w:hAnsi="Times New Roman" w:cs="Times New Roman"/>
          <w:i/>
          <w:iCs/>
          <w:noProof/>
          <w:sz w:val="16"/>
          <w:szCs w:val="16"/>
        </w:rPr>
        <w:t xml:space="preserve">Journal of Food Research  </w:t>
      </w:r>
      <w:r w:rsidRPr="00684809">
        <w:rPr>
          <w:rFonts w:ascii="Times New Roman" w:hAnsi="Times New Roman" w:cs="Times New Roman"/>
          <w:noProof/>
          <w:sz w:val="16"/>
          <w:szCs w:val="16"/>
        </w:rPr>
        <w:t>7(1): 1-9.</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BA0707" w:rsidP="006D3596">
      <w:pPr>
        <w:spacing w:line="240" w:lineRule="auto"/>
        <w:ind w:left="709" w:hanging="709"/>
        <w:contextualSpacing/>
        <w:jc w:val="both"/>
        <w:rPr>
          <w:rFonts w:ascii="Times New Roman" w:hAnsi="Times New Roman" w:cs="Times New Roman"/>
          <w:noProof/>
          <w:sz w:val="16"/>
          <w:szCs w:val="16"/>
        </w:rPr>
      </w:pPr>
      <w:r>
        <w:rPr>
          <w:rFonts w:ascii="Times New Roman" w:hAnsi="Times New Roman" w:cs="Times New Roman"/>
          <w:noProof/>
          <w:sz w:val="16"/>
          <w:szCs w:val="16"/>
        </w:rPr>
        <w:t>MCKINNEY, L.J. &amp; TEETER, R.</w:t>
      </w:r>
      <w:r w:rsidR="00822BD1" w:rsidRPr="00684809">
        <w:rPr>
          <w:rFonts w:ascii="Times New Roman" w:hAnsi="Times New Roman" w:cs="Times New Roman"/>
          <w:noProof/>
          <w:sz w:val="16"/>
          <w:szCs w:val="16"/>
        </w:rPr>
        <w:t xml:space="preserve">G. 2004. Predicting effective caloric value of nonnutritive factors: I. Pellet quality and II. Prediction of consequential formulation dead zones. </w:t>
      </w:r>
      <w:r w:rsidR="00822BD1" w:rsidRPr="00684809">
        <w:rPr>
          <w:rFonts w:ascii="Times New Roman" w:hAnsi="Times New Roman" w:cs="Times New Roman"/>
          <w:i/>
          <w:iCs/>
          <w:noProof/>
          <w:sz w:val="16"/>
          <w:szCs w:val="16"/>
        </w:rPr>
        <w:t xml:space="preserve">Poultry Science Journal </w:t>
      </w:r>
      <w:r w:rsidR="00822BD1" w:rsidRPr="00684809">
        <w:rPr>
          <w:rFonts w:ascii="Times New Roman" w:hAnsi="Times New Roman" w:cs="Times New Roman"/>
          <w:noProof/>
          <w:sz w:val="16"/>
          <w:szCs w:val="16"/>
        </w:rPr>
        <w:t>83:1165–1174.</w:t>
      </w:r>
    </w:p>
    <w:p w:rsidR="00684809" w:rsidRDefault="00684809" w:rsidP="006D3596">
      <w:pPr>
        <w:spacing w:after="0"/>
        <w:ind w:left="709" w:hanging="709"/>
        <w:jc w:val="both"/>
        <w:rPr>
          <w:rFonts w:ascii="Times New Roman" w:hAnsi="Times New Roman" w:cs="Times New Roman"/>
          <w:sz w:val="16"/>
          <w:szCs w:val="16"/>
          <w:lang w:val="en-GB"/>
        </w:rPr>
      </w:pPr>
    </w:p>
    <w:p w:rsidR="00822BD1" w:rsidRPr="00684809" w:rsidRDefault="00BA0707" w:rsidP="006D3596">
      <w:pPr>
        <w:spacing w:after="0"/>
        <w:ind w:left="709" w:hanging="709"/>
        <w:jc w:val="both"/>
        <w:rPr>
          <w:rFonts w:ascii="Times New Roman" w:hAnsi="Times New Roman" w:cs="Times New Roman"/>
          <w:sz w:val="16"/>
          <w:szCs w:val="16"/>
          <w:lang w:val="en-GB"/>
        </w:rPr>
      </w:pPr>
      <w:r>
        <w:rPr>
          <w:rFonts w:ascii="Times New Roman" w:hAnsi="Times New Roman" w:cs="Times New Roman"/>
          <w:sz w:val="16"/>
          <w:szCs w:val="16"/>
          <w:lang w:val="en-GB"/>
        </w:rPr>
        <w:t>MORGAN, K.</w:t>
      </w:r>
      <w:r w:rsidR="00822BD1" w:rsidRPr="00684809">
        <w:rPr>
          <w:rFonts w:ascii="Times New Roman" w:hAnsi="Times New Roman" w:cs="Times New Roman"/>
          <w:sz w:val="16"/>
          <w:szCs w:val="16"/>
          <w:lang w:val="en-GB"/>
        </w:rPr>
        <w:t xml:space="preserve">N. &amp; CHOCT, M. 2016. Cassava: Nutrient composition and nutritive value in poultry diets. </w:t>
      </w:r>
      <w:r w:rsidR="00822BD1" w:rsidRPr="00BA0707">
        <w:rPr>
          <w:rFonts w:ascii="Times New Roman" w:hAnsi="Times New Roman" w:cs="Times New Roman"/>
          <w:i/>
          <w:sz w:val="16"/>
          <w:szCs w:val="16"/>
          <w:lang w:val="en-GB"/>
        </w:rPr>
        <w:t>Animal Nutrition</w:t>
      </w:r>
      <w:r w:rsidR="00822BD1" w:rsidRPr="00684809">
        <w:rPr>
          <w:rFonts w:ascii="Times New Roman" w:hAnsi="Times New Roman" w:cs="Times New Roman"/>
          <w:sz w:val="16"/>
          <w:szCs w:val="16"/>
          <w:lang w:val="en-GB"/>
        </w:rPr>
        <w:t xml:space="preserve"> 2: 253-261.</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NEBIYU, A. &amp; GETACHEW, E. 2011. Soaking and drying of cassava roots reduced cyanogenic potential of three cassava varieties at Jimma, Southwest Ethiopia. </w:t>
      </w:r>
      <w:r w:rsidRPr="00684809">
        <w:rPr>
          <w:rFonts w:ascii="Times New Roman" w:hAnsi="Times New Roman" w:cs="Times New Roman"/>
          <w:i/>
          <w:iCs/>
          <w:noProof/>
          <w:sz w:val="16"/>
          <w:szCs w:val="16"/>
        </w:rPr>
        <w:t xml:space="preserve">African Journal of Biotechnology, </w:t>
      </w:r>
      <w:r w:rsidR="00BA0707">
        <w:rPr>
          <w:rFonts w:ascii="Times New Roman" w:hAnsi="Times New Roman" w:cs="Times New Roman"/>
          <w:noProof/>
          <w:sz w:val="16"/>
          <w:szCs w:val="16"/>
        </w:rPr>
        <w:t>10(62):</w:t>
      </w:r>
      <w:r w:rsidRPr="00684809">
        <w:rPr>
          <w:rFonts w:ascii="Times New Roman" w:hAnsi="Times New Roman" w:cs="Times New Roman"/>
          <w:noProof/>
          <w:sz w:val="16"/>
          <w:szCs w:val="16"/>
        </w:rPr>
        <w:t>13465-13469.</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NEVENIMO, TIO., MOXON, JOHN., WEMIN, JOHN., JOHNSTON, MARK., BUNT, COLIN. &amp; LEAKEY, R. R. B. 2007. Domestication potential and marketing of Canarium indicum nuts in the Pacific: 1. A literature review. </w:t>
      </w:r>
      <w:r w:rsidRPr="00684809">
        <w:rPr>
          <w:rFonts w:ascii="Times New Roman" w:hAnsi="Times New Roman" w:cs="Times New Roman"/>
          <w:i/>
          <w:iCs/>
          <w:noProof/>
          <w:sz w:val="16"/>
          <w:szCs w:val="16"/>
        </w:rPr>
        <w:t>Agroforest System</w:t>
      </w:r>
      <w:r w:rsidRPr="00684809">
        <w:rPr>
          <w:rFonts w:ascii="Times New Roman" w:hAnsi="Times New Roman" w:cs="Times New Roman"/>
          <w:noProof/>
          <w:sz w:val="16"/>
          <w:szCs w:val="16"/>
        </w:rPr>
        <w:t xml:space="preserve"> 69: 117–134.</w:t>
      </w:r>
    </w:p>
    <w:p w:rsidR="00684809" w:rsidRDefault="00684809" w:rsidP="006D3596">
      <w:pPr>
        <w:spacing w:after="0" w:line="240" w:lineRule="auto"/>
        <w:ind w:left="709" w:hanging="709"/>
        <w:jc w:val="both"/>
        <w:rPr>
          <w:rFonts w:ascii="Times New Roman" w:eastAsia="SimSun" w:hAnsi="Times New Roman" w:cs="Times New Roman"/>
          <w:sz w:val="16"/>
          <w:szCs w:val="16"/>
          <w:lang w:val="en-US" w:eastAsia="zh-CN"/>
        </w:rPr>
      </w:pPr>
    </w:p>
    <w:p w:rsidR="00822BD1" w:rsidRPr="00684809" w:rsidRDefault="00822BD1" w:rsidP="006D3596">
      <w:pPr>
        <w:spacing w:after="0" w:line="240" w:lineRule="auto"/>
        <w:ind w:left="709" w:hanging="709"/>
        <w:jc w:val="both"/>
        <w:rPr>
          <w:rFonts w:ascii="Times New Roman" w:eastAsia="SimSun" w:hAnsi="Times New Roman" w:cs="Times New Roman"/>
          <w:sz w:val="16"/>
          <w:szCs w:val="16"/>
          <w:lang w:val="en-US" w:eastAsia="zh-CN"/>
        </w:rPr>
      </w:pPr>
      <w:r w:rsidRPr="00684809">
        <w:rPr>
          <w:rFonts w:ascii="Times New Roman" w:eastAsia="SimSun" w:hAnsi="Times New Roman" w:cs="Times New Roman"/>
          <w:sz w:val="16"/>
          <w:szCs w:val="16"/>
          <w:lang w:val="en-US" w:eastAsia="zh-CN"/>
        </w:rPr>
        <w:t>OCHETIM, S. 1992. The substitutability of maize with cassava and leaf m</w:t>
      </w:r>
      <w:r w:rsidR="00A34A20">
        <w:rPr>
          <w:rFonts w:ascii="Times New Roman" w:eastAsia="SimSun" w:hAnsi="Times New Roman" w:cs="Times New Roman"/>
          <w:sz w:val="16"/>
          <w:szCs w:val="16"/>
          <w:lang w:val="en-US" w:eastAsia="zh-CN"/>
        </w:rPr>
        <w:t xml:space="preserve">eal mixture in broiler diets. </w:t>
      </w:r>
      <w:r w:rsidR="00A34A20" w:rsidRPr="00A34A20">
        <w:rPr>
          <w:rFonts w:ascii="Times New Roman" w:eastAsia="SimSun" w:hAnsi="Times New Roman" w:cs="Times New Roman"/>
          <w:i/>
          <w:sz w:val="16"/>
          <w:szCs w:val="16"/>
          <w:lang w:val="en-US" w:eastAsia="zh-CN"/>
        </w:rPr>
        <w:t>Journal of</w:t>
      </w:r>
      <w:r w:rsidRPr="00A34A20">
        <w:rPr>
          <w:rFonts w:ascii="Times New Roman" w:eastAsia="SimSun" w:hAnsi="Times New Roman" w:cs="Times New Roman"/>
          <w:i/>
          <w:sz w:val="16"/>
          <w:szCs w:val="16"/>
          <w:lang w:val="en-US" w:eastAsia="zh-CN"/>
        </w:rPr>
        <w:t xml:space="preserve"> South Pacific Agric</w:t>
      </w:r>
      <w:r w:rsidR="00A34A20" w:rsidRPr="00A34A20">
        <w:rPr>
          <w:rFonts w:ascii="Times New Roman" w:eastAsia="SimSun" w:hAnsi="Times New Roman" w:cs="Times New Roman"/>
          <w:i/>
          <w:sz w:val="16"/>
          <w:szCs w:val="16"/>
          <w:lang w:val="en-US" w:eastAsia="zh-CN"/>
        </w:rPr>
        <w:t>ulture</w:t>
      </w:r>
      <w:r w:rsidRPr="00684809">
        <w:rPr>
          <w:rFonts w:ascii="Times New Roman" w:eastAsia="SimSun" w:hAnsi="Times New Roman" w:cs="Times New Roman"/>
          <w:sz w:val="16"/>
          <w:szCs w:val="16"/>
          <w:lang w:val="en-US" w:eastAsia="zh-CN"/>
        </w:rPr>
        <w:t xml:space="preserve"> 1 (1): 29-33.</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PETER, R. F. &amp; ABEL, G. G. 2006. Factors that affect feed intake of meat birds: A review. </w:t>
      </w:r>
      <w:r w:rsidRPr="00684809">
        <w:rPr>
          <w:rFonts w:ascii="Times New Roman" w:hAnsi="Times New Roman" w:cs="Times New Roman"/>
          <w:i/>
          <w:iCs/>
          <w:noProof/>
          <w:sz w:val="16"/>
          <w:szCs w:val="16"/>
        </w:rPr>
        <w:t xml:space="preserve">International Journal of Poultry Science </w:t>
      </w:r>
      <w:r w:rsidRPr="00684809">
        <w:rPr>
          <w:rFonts w:ascii="Times New Roman" w:hAnsi="Times New Roman" w:cs="Times New Roman"/>
          <w:noProof/>
          <w:sz w:val="16"/>
          <w:szCs w:val="16"/>
        </w:rPr>
        <w:t>5(10): 905-911.</w:t>
      </w:r>
    </w:p>
    <w:p w:rsidR="00684809" w:rsidRDefault="00684809" w:rsidP="006D3596">
      <w:pPr>
        <w:spacing w:after="0" w:line="240" w:lineRule="auto"/>
        <w:ind w:left="709" w:hanging="709"/>
        <w:jc w:val="both"/>
        <w:rPr>
          <w:rFonts w:ascii="Times New Roman" w:hAnsi="Times New Roman" w:cs="Times New Roman"/>
          <w:sz w:val="16"/>
          <w:szCs w:val="16"/>
        </w:rPr>
      </w:pPr>
    </w:p>
    <w:p w:rsidR="00822BD1" w:rsidRDefault="00822BD1" w:rsidP="006D3596">
      <w:pPr>
        <w:spacing w:after="0" w:line="240" w:lineRule="auto"/>
        <w:ind w:left="709" w:hanging="709"/>
        <w:jc w:val="both"/>
        <w:rPr>
          <w:rFonts w:ascii="Times New Roman" w:hAnsi="Times New Roman" w:cs="Times New Roman"/>
          <w:sz w:val="16"/>
          <w:szCs w:val="16"/>
        </w:rPr>
      </w:pPr>
      <w:r w:rsidRPr="00684809">
        <w:rPr>
          <w:rFonts w:ascii="Times New Roman" w:hAnsi="Times New Roman" w:cs="Times New Roman"/>
          <w:sz w:val="16"/>
          <w:szCs w:val="16"/>
        </w:rPr>
        <w:t>RAKANGTONG</w:t>
      </w:r>
      <w:r w:rsidR="00F734D0">
        <w:rPr>
          <w:rFonts w:ascii="Times New Roman" w:hAnsi="Times New Roman" w:cs="Times New Roman"/>
          <w:sz w:val="16"/>
          <w:szCs w:val="16"/>
        </w:rPr>
        <w:t>,</w:t>
      </w:r>
      <w:r w:rsidRPr="00684809">
        <w:rPr>
          <w:rFonts w:ascii="Times New Roman" w:hAnsi="Times New Roman" w:cs="Times New Roman"/>
          <w:sz w:val="16"/>
          <w:szCs w:val="16"/>
        </w:rPr>
        <w:t xml:space="preserve"> C. &amp; BUNCHASAK</w:t>
      </w:r>
      <w:r w:rsidR="00F734D0">
        <w:rPr>
          <w:rFonts w:ascii="Times New Roman" w:hAnsi="Times New Roman" w:cs="Times New Roman"/>
          <w:sz w:val="16"/>
          <w:szCs w:val="16"/>
        </w:rPr>
        <w:t>,</w:t>
      </w:r>
      <w:r w:rsidRPr="00684809">
        <w:rPr>
          <w:rFonts w:ascii="Times New Roman" w:hAnsi="Times New Roman" w:cs="Times New Roman"/>
          <w:sz w:val="16"/>
          <w:szCs w:val="16"/>
        </w:rPr>
        <w:t xml:space="preserve"> C. 2009. </w:t>
      </w:r>
      <w:r w:rsidRPr="00684809">
        <w:rPr>
          <w:rFonts w:ascii="Times New Roman" w:eastAsia="Times New Roman" w:hAnsi="Times New Roman" w:cs="Times New Roman"/>
          <w:sz w:val="16"/>
          <w:szCs w:val="16"/>
          <w:lang w:val="en-US"/>
        </w:rPr>
        <w:t xml:space="preserve">Effects of dietary energy and methionine sources on productive performance and carcass yield in broiler chickens. </w:t>
      </w:r>
      <w:r w:rsidRPr="004547C9">
        <w:rPr>
          <w:rFonts w:ascii="Times New Roman" w:hAnsi="Times New Roman" w:cs="Times New Roman"/>
          <w:i/>
          <w:sz w:val="16"/>
          <w:szCs w:val="16"/>
        </w:rPr>
        <w:t>Kas</w:t>
      </w:r>
      <w:r w:rsidR="004547C9" w:rsidRPr="004547C9">
        <w:rPr>
          <w:rFonts w:ascii="Times New Roman" w:hAnsi="Times New Roman" w:cs="Times New Roman"/>
          <w:i/>
          <w:sz w:val="16"/>
          <w:szCs w:val="16"/>
        </w:rPr>
        <w:t>etsart J</w:t>
      </w:r>
      <w:r w:rsidR="005B70A3">
        <w:rPr>
          <w:rFonts w:ascii="Times New Roman" w:hAnsi="Times New Roman" w:cs="Times New Roman"/>
          <w:i/>
          <w:sz w:val="16"/>
          <w:szCs w:val="16"/>
        </w:rPr>
        <w:t xml:space="preserve">ournal of </w:t>
      </w:r>
      <w:r w:rsidR="004547C9" w:rsidRPr="004547C9">
        <w:rPr>
          <w:rFonts w:ascii="Times New Roman" w:hAnsi="Times New Roman" w:cs="Times New Roman"/>
          <w:i/>
          <w:sz w:val="16"/>
          <w:szCs w:val="16"/>
        </w:rPr>
        <w:t>Natural Science</w:t>
      </w:r>
      <w:r w:rsidR="004547C9">
        <w:rPr>
          <w:rFonts w:ascii="Times New Roman" w:hAnsi="Times New Roman" w:cs="Times New Roman"/>
          <w:sz w:val="16"/>
          <w:szCs w:val="16"/>
        </w:rPr>
        <w:t xml:space="preserve"> 44: 574-</w:t>
      </w:r>
      <w:r w:rsidRPr="00684809">
        <w:rPr>
          <w:rFonts w:ascii="Times New Roman" w:hAnsi="Times New Roman" w:cs="Times New Roman"/>
          <w:sz w:val="16"/>
          <w:szCs w:val="16"/>
        </w:rPr>
        <w:t>581.</w:t>
      </w:r>
    </w:p>
    <w:p w:rsidR="00BA0707" w:rsidRPr="00684809" w:rsidRDefault="00BA0707" w:rsidP="006D3596">
      <w:pPr>
        <w:spacing w:after="0" w:line="240" w:lineRule="auto"/>
        <w:ind w:left="709" w:hanging="709"/>
        <w:jc w:val="both"/>
        <w:rPr>
          <w:rFonts w:ascii="Times New Roman" w:eastAsia="Times New Roman" w:hAnsi="Times New Roman" w:cs="Times New Roman"/>
          <w:sz w:val="16"/>
          <w:szCs w:val="16"/>
          <w:lang w:val="en-US"/>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STEEL, R. &amp; TORRIE, J. 1980. In: </w:t>
      </w:r>
      <w:r w:rsidRPr="00684809">
        <w:rPr>
          <w:rFonts w:ascii="Times New Roman" w:hAnsi="Times New Roman" w:cs="Times New Roman"/>
          <w:i/>
          <w:iCs/>
          <w:noProof/>
          <w:sz w:val="16"/>
          <w:szCs w:val="16"/>
        </w:rPr>
        <w:t xml:space="preserve">Principles and Procedures of Statistics: A Biometrical Approach. </w:t>
      </w:r>
      <w:r w:rsidRPr="00684809">
        <w:rPr>
          <w:rFonts w:ascii="Times New Roman" w:hAnsi="Times New Roman" w:cs="Times New Roman"/>
          <w:noProof/>
          <w:sz w:val="16"/>
          <w:szCs w:val="16"/>
        </w:rPr>
        <w:t>2 ed. New York, USA: McGraw Hill co., p. 633.</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lastRenderedPageBreak/>
        <w:t xml:space="preserve">SUNDU, B. &amp; DINGLE, J. 2011. Use of enzymes to improve the nutritional value of palm kernel meal and copra meal. </w:t>
      </w:r>
      <w:r w:rsidRPr="00684809">
        <w:rPr>
          <w:rFonts w:ascii="Times New Roman" w:hAnsi="Times New Roman" w:cs="Times New Roman"/>
          <w:i/>
          <w:iCs/>
          <w:noProof/>
          <w:sz w:val="16"/>
          <w:szCs w:val="16"/>
        </w:rPr>
        <w:t xml:space="preserve">Proceedings of the Queensland Poutry Science Symposium </w:t>
      </w:r>
      <w:r w:rsidRPr="00684809">
        <w:rPr>
          <w:rFonts w:ascii="Times New Roman" w:hAnsi="Times New Roman" w:cs="Times New Roman"/>
          <w:noProof/>
          <w:sz w:val="16"/>
          <w:szCs w:val="16"/>
        </w:rPr>
        <w:t>11(14):1-15.</w:t>
      </w:r>
    </w:p>
    <w:p w:rsidR="00BA0707" w:rsidRPr="00684809" w:rsidRDefault="00BA0707"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SUNDU, B., KUMAR, A. &amp; DINGLE, J. 2005. Growth pattern of broilers fed a physically or enzymatically treated copra meal diet. </w:t>
      </w:r>
      <w:r w:rsidRPr="00684809">
        <w:rPr>
          <w:rFonts w:ascii="Times New Roman" w:hAnsi="Times New Roman" w:cs="Times New Roman"/>
          <w:i/>
          <w:iCs/>
          <w:noProof/>
          <w:sz w:val="16"/>
          <w:szCs w:val="16"/>
        </w:rPr>
        <w:t>Proceedings Australian Poultry Science</w:t>
      </w:r>
      <w:r w:rsidRPr="00684809">
        <w:rPr>
          <w:rFonts w:ascii="Times New Roman" w:hAnsi="Times New Roman" w:cs="Times New Roman"/>
          <w:noProof/>
          <w:sz w:val="16"/>
          <w:szCs w:val="16"/>
        </w:rPr>
        <w:t xml:space="preserve"> 17: 291-294.</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SUNDU, B., KUMAR, A. &amp; DINGLE, J. 2006. Response of broiler chicks fed increasing levels of copra meal and enzymes. </w:t>
      </w:r>
      <w:r w:rsidRPr="00684809">
        <w:rPr>
          <w:rFonts w:ascii="Times New Roman" w:hAnsi="Times New Roman" w:cs="Times New Roman"/>
          <w:i/>
          <w:iCs/>
          <w:noProof/>
          <w:sz w:val="16"/>
          <w:szCs w:val="16"/>
        </w:rPr>
        <w:t xml:space="preserve">International Journal of Poultry Science </w:t>
      </w:r>
      <w:r w:rsidRPr="00684809">
        <w:rPr>
          <w:rFonts w:ascii="Times New Roman" w:hAnsi="Times New Roman" w:cs="Times New Roman"/>
          <w:noProof/>
          <w:sz w:val="16"/>
          <w:szCs w:val="16"/>
        </w:rPr>
        <w:t>5: 13-18.</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SUNDU, B., KUMAR, A. &amp; DINGLE, J. 2009. Feeding value of copra meal for broilers. </w:t>
      </w:r>
      <w:r w:rsidRPr="00684809">
        <w:rPr>
          <w:rFonts w:ascii="Times New Roman" w:hAnsi="Times New Roman" w:cs="Times New Roman"/>
          <w:i/>
          <w:iCs/>
          <w:noProof/>
          <w:sz w:val="16"/>
          <w:szCs w:val="16"/>
        </w:rPr>
        <w:t xml:space="preserve">World's Poultry Science Journal </w:t>
      </w:r>
      <w:r w:rsidRPr="00684809">
        <w:rPr>
          <w:rFonts w:ascii="Times New Roman" w:hAnsi="Times New Roman" w:cs="Times New Roman"/>
          <w:noProof/>
          <w:sz w:val="16"/>
          <w:szCs w:val="16"/>
        </w:rPr>
        <w:t>65(3): 481-492.</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4547C9">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TOMAHAWK. 2018. </w:t>
      </w:r>
      <w:r w:rsidRPr="00684809">
        <w:rPr>
          <w:rFonts w:ascii="Times New Roman" w:hAnsi="Times New Roman" w:cs="Times New Roman"/>
          <w:i/>
          <w:iCs/>
          <w:noProof/>
          <w:sz w:val="16"/>
          <w:szCs w:val="16"/>
        </w:rPr>
        <w:t xml:space="preserve">Solomon Islands, People and culture. </w:t>
      </w:r>
      <w:r w:rsidR="004547C9">
        <w:rPr>
          <w:rFonts w:ascii="Times New Roman" w:hAnsi="Times New Roman" w:cs="Times New Roman"/>
          <w:noProof/>
          <w:sz w:val="16"/>
          <w:szCs w:val="16"/>
        </w:rPr>
        <w:t xml:space="preserve">[Online] </w:t>
      </w:r>
      <w:r w:rsidRPr="00684809">
        <w:rPr>
          <w:rFonts w:ascii="Times New Roman" w:hAnsi="Times New Roman" w:cs="Times New Roman"/>
          <w:noProof/>
          <w:sz w:val="16"/>
          <w:szCs w:val="16"/>
        </w:rPr>
        <w:t xml:space="preserve">Available at: </w:t>
      </w:r>
      <w:r w:rsidRPr="00684809">
        <w:rPr>
          <w:rFonts w:ascii="Times New Roman" w:hAnsi="Times New Roman" w:cs="Times New Roman"/>
          <w:noProof/>
          <w:sz w:val="16"/>
          <w:szCs w:val="16"/>
          <w:u w:val="single"/>
        </w:rPr>
        <w:t xml:space="preserve">http://www.visitsolomons.com.sb/about-solomons/people-and-culture </w:t>
      </w:r>
      <w:r w:rsidRPr="00684809">
        <w:rPr>
          <w:rFonts w:ascii="Times New Roman" w:hAnsi="Times New Roman" w:cs="Times New Roman"/>
          <w:noProof/>
          <w:sz w:val="16"/>
          <w:szCs w:val="16"/>
        </w:rPr>
        <w:t>[Accessed 15 May 2018].</w:t>
      </w:r>
    </w:p>
    <w:p w:rsidR="00684809" w:rsidRDefault="00684809" w:rsidP="006D3596">
      <w:pPr>
        <w:spacing w:after="0" w:line="240" w:lineRule="auto"/>
        <w:ind w:left="709" w:hanging="709"/>
        <w:contextualSpacing/>
        <w:jc w:val="both"/>
        <w:rPr>
          <w:rFonts w:ascii="Times New Roman" w:hAnsi="Times New Roman" w:cs="Times New Roman"/>
          <w:sz w:val="16"/>
          <w:szCs w:val="16"/>
        </w:rPr>
      </w:pPr>
    </w:p>
    <w:p w:rsidR="00822BD1" w:rsidRPr="00890424" w:rsidRDefault="00822BD1" w:rsidP="006D3596">
      <w:pPr>
        <w:spacing w:after="0" w:line="240" w:lineRule="auto"/>
        <w:ind w:left="709" w:hanging="709"/>
        <w:contextualSpacing/>
        <w:jc w:val="both"/>
        <w:rPr>
          <w:rFonts w:ascii="Times New Roman" w:hAnsi="Times New Roman" w:cs="Times New Roman"/>
          <w:sz w:val="19"/>
          <w:szCs w:val="19"/>
        </w:rPr>
      </w:pPr>
      <w:r w:rsidRPr="00684809">
        <w:rPr>
          <w:rFonts w:ascii="Times New Roman" w:hAnsi="Times New Roman" w:cs="Times New Roman"/>
          <w:sz w:val="16"/>
          <w:szCs w:val="16"/>
        </w:rPr>
        <w:t>YALCIN, S., OZKAN, S., ACIKGOZ, Z. &amp; OZKAN, K. 1999. Effect of dietary methionine on</w:t>
      </w:r>
      <w:r w:rsidRPr="00890424">
        <w:rPr>
          <w:rFonts w:ascii="Times New Roman" w:hAnsi="Times New Roman" w:cs="Times New Roman"/>
          <w:sz w:val="19"/>
          <w:szCs w:val="19"/>
        </w:rPr>
        <w:t xml:space="preserve"> performance, carcass characteristics and breast meat composition of heterozygous naked neck (Na/nat) birds under spring and summer conditions. </w:t>
      </w:r>
      <w:r w:rsidRPr="00890424">
        <w:rPr>
          <w:rFonts w:ascii="Times New Roman" w:hAnsi="Times New Roman" w:cs="Times New Roman"/>
          <w:i/>
          <w:sz w:val="19"/>
          <w:szCs w:val="19"/>
        </w:rPr>
        <w:t>British Poultry Science</w:t>
      </w:r>
      <w:r w:rsidRPr="00890424">
        <w:rPr>
          <w:rFonts w:ascii="Times New Roman" w:hAnsi="Times New Roman" w:cs="Times New Roman"/>
          <w:sz w:val="19"/>
          <w:szCs w:val="19"/>
        </w:rPr>
        <w:t xml:space="preserve"> 40:688-694.</w:t>
      </w:r>
    </w:p>
    <w:p w:rsidR="00684809" w:rsidRDefault="00684809" w:rsidP="006D3596">
      <w:pPr>
        <w:spacing w:line="240" w:lineRule="auto"/>
        <w:ind w:left="709" w:hanging="709"/>
        <w:contextualSpacing/>
        <w:jc w:val="both"/>
        <w:rPr>
          <w:rFonts w:ascii="Times New Roman" w:hAnsi="Times New Roman" w:cs="Times New Roman"/>
          <w:noProof/>
          <w:sz w:val="16"/>
          <w:szCs w:val="16"/>
        </w:rPr>
      </w:pPr>
    </w:p>
    <w:p w:rsidR="00822BD1" w:rsidRPr="00684809" w:rsidRDefault="00822BD1" w:rsidP="006D3596">
      <w:pPr>
        <w:spacing w:line="240" w:lineRule="auto"/>
        <w:ind w:left="709" w:hanging="709"/>
        <w:contextualSpacing/>
        <w:jc w:val="both"/>
        <w:rPr>
          <w:rFonts w:ascii="Times New Roman" w:hAnsi="Times New Roman" w:cs="Times New Roman"/>
          <w:noProof/>
          <w:sz w:val="16"/>
          <w:szCs w:val="16"/>
        </w:rPr>
      </w:pPr>
      <w:r w:rsidRPr="00684809">
        <w:rPr>
          <w:rFonts w:ascii="Times New Roman" w:hAnsi="Times New Roman" w:cs="Times New Roman"/>
          <w:noProof/>
          <w:sz w:val="16"/>
          <w:szCs w:val="16"/>
        </w:rPr>
        <w:t xml:space="preserve">YULI, A., RATU, S. &amp; ABUN. 2015. Improvement protein quality of Cassava peel by solid substraten fermentation using cellulolytic microbial consortium. </w:t>
      </w:r>
      <w:r w:rsidRPr="00684809">
        <w:rPr>
          <w:rFonts w:ascii="Times New Roman" w:hAnsi="Times New Roman" w:cs="Times New Roman"/>
          <w:i/>
          <w:iCs/>
          <w:noProof/>
          <w:sz w:val="16"/>
          <w:szCs w:val="16"/>
        </w:rPr>
        <w:t xml:space="preserve">Scientific Papers-Animal Science Series: Lucrări Ştiinţifice - Seria Zootehnie </w:t>
      </w:r>
      <w:r w:rsidRPr="00684809">
        <w:rPr>
          <w:rFonts w:ascii="Times New Roman" w:hAnsi="Times New Roman" w:cs="Times New Roman"/>
          <w:noProof/>
          <w:sz w:val="16"/>
          <w:szCs w:val="16"/>
        </w:rPr>
        <w:t>63:250-253.</w:t>
      </w:r>
    </w:p>
    <w:p w:rsidR="00684809" w:rsidRDefault="00684809" w:rsidP="006D3596">
      <w:pPr>
        <w:spacing w:after="0" w:line="240" w:lineRule="auto"/>
        <w:ind w:left="709" w:hanging="709"/>
        <w:jc w:val="both"/>
        <w:rPr>
          <w:rFonts w:ascii="Times New Roman" w:eastAsia="Times New Roman" w:hAnsi="Times New Roman" w:cs="Times New Roman"/>
          <w:sz w:val="16"/>
          <w:szCs w:val="16"/>
          <w:lang w:val="en-US"/>
        </w:rPr>
      </w:pPr>
    </w:p>
    <w:p w:rsidR="00FB370F" w:rsidRDefault="00822BD1" w:rsidP="006D3596">
      <w:pPr>
        <w:spacing w:after="0" w:line="240" w:lineRule="auto"/>
        <w:ind w:left="709" w:hanging="709"/>
        <w:jc w:val="both"/>
        <w:rPr>
          <w:rFonts w:ascii="Times New Roman" w:eastAsia="Times New Roman" w:hAnsi="Times New Roman" w:cs="Times New Roman"/>
          <w:sz w:val="19"/>
          <w:szCs w:val="19"/>
          <w:lang w:val="en-US"/>
        </w:rPr>
        <w:sectPr w:rsidR="00FB370F" w:rsidSect="00684809">
          <w:type w:val="continuous"/>
          <w:pgSz w:w="11906" w:h="16838"/>
          <w:pgMar w:top="1418" w:right="1418" w:bottom="1418" w:left="1418" w:header="709" w:footer="709" w:gutter="0"/>
          <w:cols w:num="2" w:space="708"/>
          <w:docGrid w:linePitch="360"/>
        </w:sectPr>
      </w:pPr>
      <w:r w:rsidRPr="00684809">
        <w:rPr>
          <w:rFonts w:ascii="Times New Roman" w:eastAsia="Times New Roman" w:hAnsi="Times New Roman" w:cs="Times New Roman"/>
          <w:sz w:val="16"/>
          <w:szCs w:val="16"/>
          <w:lang w:val="en-US"/>
        </w:rPr>
        <w:t xml:space="preserve">ZITNAK A. 1973. </w:t>
      </w:r>
      <w:r w:rsidRPr="00684809">
        <w:rPr>
          <w:rFonts w:ascii="Times New Roman" w:eastAsia="Times New Roman" w:hAnsi="Times New Roman" w:cs="Times New Roman"/>
          <w:bCs/>
          <w:sz w:val="16"/>
          <w:szCs w:val="16"/>
          <w:lang w:val="en-US"/>
        </w:rPr>
        <w:t xml:space="preserve">Assay methods for hydrocyanic acid in plant tissues of cyanogenic glycosides in </w:t>
      </w:r>
      <w:r w:rsidRPr="00684809">
        <w:rPr>
          <w:rFonts w:ascii="Times New Roman" w:eastAsia="Times New Roman" w:hAnsi="Times New Roman" w:cs="Times New Roman"/>
          <w:bCs/>
          <w:i/>
          <w:iCs/>
          <w:sz w:val="16"/>
          <w:szCs w:val="16"/>
          <w:lang w:val="en-US"/>
        </w:rPr>
        <w:t xml:space="preserve">Manihot esculenta. In:  </w:t>
      </w:r>
      <w:r w:rsidRPr="00684809">
        <w:rPr>
          <w:rFonts w:ascii="Times New Roman" w:eastAsia="Times New Roman" w:hAnsi="Times New Roman" w:cs="Times New Roman"/>
          <w:sz w:val="16"/>
          <w:szCs w:val="16"/>
          <w:lang w:val="en-US"/>
        </w:rPr>
        <w:t xml:space="preserve">Chronic cassava toxicity B. Nestel, R. Mcintyre (Eds.), Proceeding of an Interdisciplinary Workshop, London, England, 29–30 January 1973. IDRC 010e (1973), pp. 113-120 </w:t>
      </w:r>
      <w:hyperlink r:id="rId16" w:history="1">
        <w:r w:rsidRPr="00684809">
          <w:rPr>
            <w:rStyle w:val="Hyperlink"/>
            <w:rFonts w:ascii="Times New Roman" w:eastAsia="Times New Roman" w:hAnsi="Times New Roman" w:cs="Times New Roman"/>
            <w:color w:val="auto"/>
            <w:sz w:val="16"/>
            <w:szCs w:val="16"/>
            <w:lang w:val="en-US"/>
          </w:rPr>
          <w:t>http://idl-bnc.idrc.ca/dspace/handle/123456789/18803</w:t>
        </w:r>
      </w:hyperlink>
      <w:r w:rsidRPr="00890424">
        <w:rPr>
          <w:rFonts w:ascii="Times New Roman" w:eastAsia="Times New Roman" w:hAnsi="Times New Roman" w:cs="Times New Roman"/>
          <w:sz w:val="19"/>
          <w:szCs w:val="19"/>
          <w:lang w:val="en-US"/>
        </w:rPr>
        <w:t xml:space="preserve"> </w:t>
      </w:r>
    </w:p>
    <w:p w:rsidR="00822BD1" w:rsidRPr="00890424" w:rsidRDefault="00822BD1" w:rsidP="006D3596">
      <w:pPr>
        <w:spacing w:after="0" w:line="240" w:lineRule="auto"/>
        <w:ind w:left="709" w:hanging="709"/>
        <w:jc w:val="both"/>
        <w:rPr>
          <w:rFonts w:ascii="Times New Roman" w:eastAsia="Times New Roman" w:hAnsi="Times New Roman" w:cs="Times New Roman"/>
          <w:sz w:val="19"/>
          <w:szCs w:val="19"/>
          <w:lang w:val="en-US"/>
        </w:rPr>
      </w:pPr>
    </w:p>
    <w:p w:rsidR="003906D3" w:rsidRPr="00890424" w:rsidRDefault="003906D3" w:rsidP="006D3596">
      <w:pPr>
        <w:spacing w:line="240" w:lineRule="auto"/>
        <w:ind w:left="567" w:hanging="567"/>
        <w:contextualSpacing/>
        <w:jc w:val="both"/>
        <w:rPr>
          <w:rFonts w:ascii="Times New Roman" w:hAnsi="Times New Roman" w:cs="Times New Roman"/>
          <w:color w:val="FF0000"/>
          <w:sz w:val="19"/>
          <w:szCs w:val="19"/>
        </w:rPr>
      </w:pPr>
    </w:p>
    <w:sectPr w:rsidR="003906D3" w:rsidRPr="00890424" w:rsidSect="00684809">
      <w:type w:val="continuous"/>
      <w:pgSz w:w="11906" w:h="16838"/>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AAB" w:rsidRDefault="00226AAB" w:rsidP="00890424">
      <w:pPr>
        <w:spacing w:after="0" w:line="240" w:lineRule="auto"/>
      </w:pPr>
      <w:r>
        <w:separator/>
      </w:r>
    </w:p>
  </w:endnote>
  <w:endnote w:type="continuationSeparator" w:id="0">
    <w:p w:rsidR="00226AAB" w:rsidRDefault="00226AAB" w:rsidP="00890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622784"/>
      <w:docPartObj>
        <w:docPartGallery w:val="Page Numbers (Bottom of Page)"/>
        <w:docPartUnique/>
      </w:docPartObj>
    </w:sdtPr>
    <w:sdtEndPr>
      <w:rPr>
        <w:noProof/>
      </w:rPr>
    </w:sdtEndPr>
    <w:sdtContent>
      <w:p w:rsidR="00BA0707" w:rsidRDefault="00BA0707" w:rsidP="00890424">
        <w:pPr>
          <w:spacing w:line="240" w:lineRule="auto"/>
          <w:contextualSpacing/>
          <w:rPr>
            <w:rFonts w:ascii="Times New Roman" w:hAnsi="Times New Roman" w:cs="Times New Roman"/>
            <w:b/>
            <w:sz w:val="28"/>
            <w:szCs w:val="24"/>
          </w:rPr>
        </w:pPr>
      </w:p>
      <w:p w:rsidR="00BA0707" w:rsidRDefault="00BA0707">
        <w:pPr>
          <w:pStyle w:val="Footer"/>
          <w:jc w:val="right"/>
        </w:pPr>
        <w:r>
          <w:fldChar w:fldCharType="begin"/>
        </w:r>
        <w:r>
          <w:instrText xml:space="preserve"> PAGE   \* MERGEFORMAT </w:instrText>
        </w:r>
        <w:r>
          <w:fldChar w:fldCharType="separate"/>
        </w:r>
        <w:r w:rsidR="004750BF">
          <w:rPr>
            <w:noProof/>
          </w:rPr>
          <w:t>8</w:t>
        </w:r>
        <w:r>
          <w:rPr>
            <w:noProof/>
          </w:rPr>
          <w:fldChar w:fldCharType="end"/>
        </w:r>
      </w:p>
    </w:sdtContent>
  </w:sdt>
  <w:p w:rsidR="00BA0707" w:rsidRPr="00890424" w:rsidRDefault="00BA0707" w:rsidP="00890424">
    <w:pPr>
      <w:spacing w:line="240" w:lineRule="auto"/>
      <w:contextualSpacing/>
      <w:jc w:val="center"/>
      <w:rPr>
        <w:rFonts w:ascii="Arial" w:hAnsi="Arial" w:cs="Arial"/>
        <w:sz w:val="18"/>
        <w:szCs w:val="18"/>
      </w:rPr>
    </w:pPr>
    <w:r w:rsidRPr="00890424">
      <w:rPr>
        <w:rFonts w:ascii="Arial" w:hAnsi="Arial" w:cs="Arial"/>
        <w:sz w:val="18"/>
        <w:szCs w:val="18"/>
      </w:rPr>
      <w:t xml:space="preserve">Canarium cake as a source of lysine </w:t>
    </w:r>
  </w:p>
  <w:p w:rsidR="00BA0707" w:rsidRDefault="00BA07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707" w:rsidRDefault="00BA0707" w:rsidP="00E71D06">
    <w:pPr>
      <w:spacing w:line="240" w:lineRule="auto"/>
      <w:contextualSpacing/>
      <w:rPr>
        <w:rFonts w:ascii="Times New Roman" w:hAnsi="Times New Roman" w:cs="Times New Roman"/>
        <w:b/>
        <w:sz w:val="28"/>
        <w:szCs w:val="24"/>
      </w:rPr>
    </w:pPr>
    <w:r>
      <w:rPr>
        <w:rFonts w:ascii="Times New Roman" w:eastAsia="Times New Roman" w:hAnsi="Times New Roman"/>
        <w:noProof/>
        <w:lang/>
      </w:rPr>
      <mc:AlternateContent>
        <mc:Choice Requires="wps">
          <w:drawing>
            <wp:anchor distT="0" distB="0" distL="114300" distR="114300" simplePos="0" relativeHeight="251661312" behindDoc="0" locked="0" layoutInCell="1" allowOverlap="1" wp14:anchorId="276E3AF9" wp14:editId="4AD92033">
              <wp:simplePos x="0" y="0"/>
              <wp:positionH relativeFrom="column">
                <wp:posOffset>0</wp:posOffset>
              </wp:positionH>
              <wp:positionV relativeFrom="paragraph">
                <wp:posOffset>18415</wp:posOffset>
              </wp:positionV>
              <wp:extent cx="2608028" cy="0"/>
              <wp:effectExtent l="0" t="19050" r="20955" b="19050"/>
              <wp:wrapNone/>
              <wp:docPr id="2" name="Straight Connector 2"/>
              <wp:cNvGraphicFramePr/>
              <a:graphic xmlns:a="http://schemas.openxmlformats.org/drawingml/2006/main">
                <a:graphicData uri="http://schemas.microsoft.com/office/word/2010/wordprocessingShape">
                  <wps:wsp>
                    <wps:cNvCnPr/>
                    <wps:spPr>
                      <a:xfrm>
                        <a:off x="0" y="0"/>
                        <a:ext cx="2608028"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7F87E2D"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45pt" to="205.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" strokecolor="black [3200]" strokeweight="2.25pt">
              <v:stroke joinstyle="miter"/>
            </v:line>
          </w:pict>
        </mc:Fallback>
      </mc:AlternateContent>
    </w:r>
  </w:p>
  <w:p w:rsidR="00BA0707" w:rsidRPr="00890424" w:rsidRDefault="00BA0707" w:rsidP="00E71D06">
    <w:pPr>
      <w:spacing w:after="0" w:line="240" w:lineRule="auto"/>
      <w:contextualSpacing/>
      <w:rPr>
        <w:rFonts w:ascii="Times New Roman" w:hAnsi="Times New Roman" w:cs="Times New Roman"/>
        <w:b/>
        <w:sz w:val="28"/>
        <w:szCs w:val="24"/>
      </w:rPr>
    </w:pPr>
    <w:r w:rsidRPr="00890424">
      <w:rPr>
        <w:rFonts w:ascii="Arial" w:hAnsi="Arial" w:cs="Arial"/>
        <w:sz w:val="16"/>
        <w:szCs w:val="16"/>
      </w:rPr>
      <w:t>School of Agriculture and Food Technology, Alafua Campus, the University of the South Pacific, Suva, Fiji.</w:t>
    </w:r>
  </w:p>
  <w:p w:rsidR="00BA0707" w:rsidRDefault="00BA0707" w:rsidP="00E71D06">
    <w:pPr>
      <w:pStyle w:val="Footer"/>
      <w:rPr>
        <w:rStyle w:val="Hyperlink"/>
        <w:rFonts w:ascii="Arial" w:hAnsi="Arial" w:cs="Arial"/>
        <w:sz w:val="16"/>
        <w:szCs w:val="16"/>
      </w:rPr>
    </w:pPr>
    <w:r w:rsidRPr="00890424">
      <w:rPr>
        <w:rFonts w:ascii="Arial" w:hAnsi="Arial" w:cs="Arial"/>
        <w:sz w:val="16"/>
        <w:szCs w:val="16"/>
      </w:rPr>
      <w:t xml:space="preserve">Corresponding author: </w:t>
    </w:r>
    <w:hyperlink r:id="rId1" w:history="1">
      <w:r w:rsidRPr="00890424">
        <w:rPr>
          <w:rStyle w:val="Hyperlink"/>
          <w:rFonts w:ascii="Arial" w:hAnsi="Arial" w:cs="Arial"/>
          <w:sz w:val="16"/>
          <w:szCs w:val="16"/>
        </w:rPr>
        <w:t>desosanda@gmail.com</w:t>
      </w:r>
    </w:hyperlink>
  </w:p>
  <w:p w:rsidR="00BA0707" w:rsidRPr="00E71D06" w:rsidRDefault="00BA0707" w:rsidP="00E71D06">
    <w:pPr>
      <w:pStyle w:val="Footer"/>
      <w:jc w:val="right"/>
      <w:rPr>
        <w:rStyle w:val="Hyperlink"/>
        <w:rFonts w:ascii="Arial" w:hAnsi="Arial" w:cs="Arial"/>
        <w:color w:val="auto"/>
        <w:sz w:val="16"/>
        <w:szCs w:val="16"/>
        <w:u w:val="none"/>
      </w:rPr>
    </w:pPr>
    <w:r w:rsidRPr="00E71D06">
      <w:rPr>
        <w:rStyle w:val="Hyperlink"/>
        <w:rFonts w:ascii="Arial" w:hAnsi="Arial" w:cs="Arial"/>
        <w:color w:val="auto"/>
        <w:sz w:val="16"/>
        <w:szCs w:val="16"/>
        <w:u w:val="none"/>
      </w:rPr>
      <w:t>1</w:t>
    </w:r>
  </w:p>
  <w:p w:rsidR="00BA0707" w:rsidRDefault="00BA0707" w:rsidP="00E71D06">
    <w:pPr>
      <w:pStyle w:val="Footer"/>
      <w:jc w:val="center"/>
    </w:pPr>
    <w:r w:rsidRPr="00890424">
      <w:rPr>
        <w:rFonts w:ascii="Arial" w:hAnsi="Arial" w:cs="Arial"/>
        <w:sz w:val="18"/>
        <w:szCs w:val="18"/>
      </w:rPr>
      <w:t>Canarium cake as a source of lysine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AAB" w:rsidRDefault="00226AAB" w:rsidP="00890424">
      <w:pPr>
        <w:spacing w:after="0" w:line="240" w:lineRule="auto"/>
      </w:pPr>
      <w:r>
        <w:separator/>
      </w:r>
    </w:p>
  </w:footnote>
  <w:footnote w:type="continuationSeparator" w:id="0">
    <w:p w:rsidR="00226AAB" w:rsidRDefault="00226AAB" w:rsidP="008904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707" w:rsidRPr="00153BBB" w:rsidRDefault="00BA0707" w:rsidP="00890424">
    <w:pPr>
      <w:pStyle w:val="Header"/>
      <w:rPr>
        <w:rFonts w:ascii="Arial" w:hAnsi="Arial" w:cs="Arial"/>
        <w:i/>
        <w:sz w:val="16"/>
        <w:szCs w:val="16"/>
      </w:rPr>
    </w:pPr>
    <w:r w:rsidRPr="00153BBB">
      <w:rPr>
        <w:rFonts w:ascii="Arial" w:hAnsi="Arial" w:cs="Arial"/>
        <w:i/>
        <w:sz w:val="16"/>
        <w:szCs w:val="16"/>
      </w:rPr>
      <w:t>Journal of South Pacific Agriculture, Volume 21, 2018</w:t>
    </w:r>
  </w:p>
  <w:p w:rsidR="00BA0707" w:rsidRPr="0032000B" w:rsidRDefault="00BA0707" w:rsidP="00890424">
    <w:pPr>
      <w:pStyle w:val="Header"/>
      <w:rPr>
        <w:rFonts w:ascii="Times New Roman" w:hAnsi="Times New Roman"/>
        <w:sz w:val="16"/>
        <w:szCs w:val="16"/>
      </w:rPr>
    </w:pPr>
    <w:r w:rsidRPr="0032000B">
      <w:rPr>
        <w:rFonts w:ascii="Times New Roman" w:hAnsi="Times New Roman"/>
        <w:sz w:val="16"/>
        <w:szCs w:val="16"/>
      </w:rPr>
      <w:t>http://www.journalofsouthpacificagriculture.com/index.php/JOSPA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707" w:rsidRPr="00153BBB" w:rsidRDefault="00BA0707" w:rsidP="00E71D06">
    <w:pPr>
      <w:pStyle w:val="Header"/>
      <w:rPr>
        <w:rFonts w:ascii="Arial" w:hAnsi="Arial" w:cs="Arial"/>
        <w:i/>
        <w:sz w:val="16"/>
        <w:szCs w:val="16"/>
      </w:rPr>
    </w:pPr>
    <w:r w:rsidRPr="00153BBB">
      <w:rPr>
        <w:rFonts w:ascii="Arial" w:hAnsi="Arial" w:cs="Arial"/>
        <w:i/>
        <w:sz w:val="16"/>
        <w:szCs w:val="16"/>
      </w:rPr>
      <w:t>Journal of South Pacific Agriculture, Volume 21, 2018</w:t>
    </w:r>
  </w:p>
  <w:p w:rsidR="00BA0707" w:rsidRDefault="00BA0707" w:rsidP="00E71D06">
    <w:pPr>
      <w:pStyle w:val="Header"/>
    </w:pPr>
    <w:r w:rsidRPr="0032000B">
      <w:rPr>
        <w:rFonts w:ascii="Times New Roman" w:hAnsi="Times New Roman"/>
        <w:sz w:val="16"/>
        <w:szCs w:val="16"/>
      </w:rPr>
      <w:t>http://www.journalofsouthpacificagriculture.com/index.php/JOSPA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53554"/>
    <w:multiLevelType w:val="hybridMultilevel"/>
    <w:tmpl w:val="0EB229C4"/>
    <w:lvl w:ilvl="0" w:tplc="3E1ABDC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713"/>
    <w:rsid w:val="00014900"/>
    <w:rsid w:val="000219FF"/>
    <w:rsid w:val="00034763"/>
    <w:rsid w:val="00035803"/>
    <w:rsid w:val="00035A30"/>
    <w:rsid w:val="000459E6"/>
    <w:rsid w:val="00046087"/>
    <w:rsid w:val="00047E28"/>
    <w:rsid w:val="0006368D"/>
    <w:rsid w:val="000652E9"/>
    <w:rsid w:val="00073D13"/>
    <w:rsid w:val="000804CB"/>
    <w:rsid w:val="0008306E"/>
    <w:rsid w:val="0008450D"/>
    <w:rsid w:val="00085B9A"/>
    <w:rsid w:val="00085C2C"/>
    <w:rsid w:val="000866AF"/>
    <w:rsid w:val="00096F7E"/>
    <w:rsid w:val="000A41C7"/>
    <w:rsid w:val="000A7212"/>
    <w:rsid w:val="000C0C9A"/>
    <w:rsid w:val="000C18E4"/>
    <w:rsid w:val="000C3649"/>
    <w:rsid w:val="000D5F12"/>
    <w:rsid w:val="000E0728"/>
    <w:rsid w:val="000E45F7"/>
    <w:rsid w:val="000F0DBA"/>
    <w:rsid w:val="000F2DC0"/>
    <w:rsid w:val="000F32CE"/>
    <w:rsid w:val="0010209E"/>
    <w:rsid w:val="00103465"/>
    <w:rsid w:val="001072CD"/>
    <w:rsid w:val="00121E19"/>
    <w:rsid w:val="001235A8"/>
    <w:rsid w:val="0013184F"/>
    <w:rsid w:val="00134FB8"/>
    <w:rsid w:val="00150969"/>
    <w:rsid w:val="001526EB"/>
    <w:rsid w:val="00155015"/>
    <w:rsid w:val="0016138E"/>
    <w:rsid w:val="001631BB"/>
    <w:rsid w:val="0016397A"/>
    <w:rsid w:val="00163FCF"/>
    <w:rsid w:val="00176FEB"/>
    <w:rsid w:val="00185B0F"/>
    <w:rsid w:val="00193873"/>
    <w:rsid w:val="00197641"/>
    <w:rsid w:val="001A1300"/>
    <w:rsid w:val="001A1343"/>
    <w:rsid w:val="001A1752"/>
    <w:rsid w:val="001A52A4"/>
    <w:rsid w:val="001A7DBC"/>
    <w:rsid w:val="001B050B"/>
    <w:rsid w:val="001B6F34"/>
    <w:rsid w:val="001C4D40"/>
    <w:rsid w:val="001C6BF0"/>
    <w:rsid w:val="001E068F"/>
    <w:rsid w:val="001E5543"/>
    <w:rsid w:val="001E5563"/>
    <w:rsid w:val="001F4E15"/>
    <w:rsid w:val="001F5F7F"/>
    <w:rsid w:val="001F769D"/>
    <w:rsid w:val="00210631"/>
    <w:rsid w:val="002248B9"/>
    <w:rsid w:val="00226AAB"/>
    <w:rsid w:val="002430C7"/>
    <w:rsid w:val="002431DF"/>
    <w:rsid w:val="00250120"/>
    <w:rsid w:val="0025302B"/>
    <w:rsid w:val="002549A0"/>
    <w:rsid w:val="00256B56"/>
    <w:rsid w:val="00267CFF"/>
    <w:rsid w:val="00271C1F"/>
    <w:rsid w:val="0027226F"/>
    <w:rsid w:val="00272FAF"/>
    <w:rsid w:val="00282C85"/>
    <w:rsid w:val="002930EF"/>
    <w:rsid w:val="002978E2"/>
    <w:rsid w:val="002B7694"/>
    <w:rsid w:val="002C22D2"/>
    <w:rsid w:val="002C6436"/>
    <w:rsid w:val="002D2CA9"/>
    <w:rsid w:val="002D5668"/>
    <w:rsid w:val="002D6689"/>
    <w:rsid w:val="002D7642"/>
    <w:rsid w:val="002D7A5F"/>
    <w:rsid w:val="002F4008"/>
    <w:rsid w:val="00317994"/>
    <w:rsid w:val="00320CAC"/>
    <w:rsid w:val="00321F47"/>
    <w:rsid w:val="00322CA6"/>
    <w:rsid w:val="003325A1"/>
    <w:rsid w:val="003372AE"/>
    <w:rsid w:val="00340DB4"/>
    <w:rsid w:val="0034198F"/>
    <w:rsid w:val="00341DAE"/>
    <w:rsid w:val="00350F20"/>
    <w:rsid w:val="00353052"/>
    <w:rsid w:val="00357115"/>
    <w:rsid w:val="0036029D"/>
    <w:rsid w:val="00371E8D"/>
    <w:rsid w:val="00372EB4"/>
    <w:rsid w:val="0037624D"/>
    <w:rsid w:val="00376E37"/>
    <w:rsid w:val="00381F04"/>
    <w:rsid w:val="003832ED"/>
    <w:rsid w:val="003835EB"/>
    <w:rsid w:val="00385545"/>
    <w:rsid w:val="003906D3"/>
    <w:rsid w:val="0039276F"/>
    <w:rsid w:val="00393F4D"/>
    <w:rsid w:val="003A0712"/>
    <w:rsid w:val="003A4479"/>
    <w:rsid w:val="003A566D"/>
    <w:rsid w:val="003B0ADF"/>
    <w:rsid w:val="003B4D78"/>
    <w:rsid w:val="003B4F0D"/>
    <w:rsid w:val="003C0278"/>
    <w:rsid w:val="003C1A41"/>
    <w:rsid w:val="003C4D29"/>
    <w:rsid w:val="003D3A3E"/>
    <w:rsid w:val="003D7397"/>
    <w:rsid w:val="003E3483"/>
    <w:rsid w:val="003E7F15"/>
    <w:rsid w:val="003F1125"/>
    <w:rsid w:val="0040072F"/>
    <w:rsid w:val="00402C8A"/>
    <w:rsid w:val="00405621"/>
    <w:rsid w:val="00406B49"/>
    <w:rsid w:val="00411D83"/>
    <w:rsid w:val="00423B53"/>
    <w:rsid w:val="0042544A"/>
    <w:rsid w:val="00425FA2"/>
    <w:rsid w:val="004264B7"/>
    <w:rsid w:val="00434B64"/>
    <w:rsid w:val="00435173"/>
    <w:rsid w:val="00436DDA"/>
    <w:rsid w:val="00441308"/>
    <w:rsid w:val="0045011F"/>
    <w:rsid w:val="00450CE3"/>
    <w:rsid w:val="00454653"/>
    <w:rsid w:val="004547C9"/>
    <w:rsid w:val="00456F35"/>
    <w:rsid w:val="004614C1"/>
    <w:rsid w:val="0046154E"/>
    <w:rsid w:val="0047282D"/>
    <w:rsid w:val="00472C85"/>
    <w:rsid w:val="004744C2"/>
    <w:rsid w:val="004750BF"/>
    <w:rsid w:val="00477D77"/>
    <w:rsid w:val="004801A9"/>
    <w:rsid w:val="00484120"/>
    <w:rsid w:val="00490BDB"/>
    <w:rsid w:val="00494BE3"/>
    <w:rsid w:val="00494E52"/>
    <w:rsid w:val="004A4327"/>
    <w:rsid w:val="004B4A86"/>
    <w:rsid w:val="004B674E"/>
    <w:rsid w:val="004D031A"/>
    <w:rsid w:val="004D5209"/>
    <w:rsid w:val="004E1016"/>
    <w:rsid w:val="004E3558"/>
    <w:rsid w:val="004E62CF"/>
    <w:rsid w:val="004F0C4D"/>
    <w:rsid w:val="004F547F"/>
    <w:rsid w:val="004F6BD0"/>
    <w:rsid w:val="00507A63"/>
    <w:rsid w:val="0051614C"/>
    <w:rsid w:val="00523468"/>
    <w:rsid w:val="00523C9B"/>
    <w:rsid w:val="00526023"/>
    <w:rsid w:val="0052753C"/>
    <w:rsid w:val="00532B91"/>
    <w:rsid w:val="00534D98"/>
    <w:rsid w:val="00554754"/>
    <w:rsid w:val="00563C4D"/>
    <w:rsid w:val="00573488"/>
    <w:rsid w:val="005755DC"/>
    <w:rsid w:val="00577682"/>
    <w:rsid w:val="00584F32"/>
    <w:rsid w:val="005852AF"/>
    <w:rsid w:val="005900F3"/>
    <w:rsid w:val="00595AAB"/>
    <w:rsid w:val="005A1069"/>
    <w:rsid w:val="005A58FD"/>
    <w:rsid w:val="005A74EB"/>
    <w:rsid w:val="005A7F95"/>
    <w:rsid w:val="005B01B6"/>
    <w:rsid w:val="005B2C4D"/>
    <w:rsid w:val="005B70A3"/>
    <w:rsid w:val="005C41A7"/>
    <w:rsid w:val="005C6DCF"/>
    <w:rsid w:val="005F4362"/>
    <w:rsid w:val="005F6B45"/>
    <w:rsid w:val="005F6D98"/>
    <w:rsid w:val="005F71F0"/>
    <w:rsid w:val="0060045C"/>
    <w:rsid w:val="00603E7D"/>
    <w:rsid w:val="00605462"/>
    <w:rsid w:val="00605768"/>
    <w:rsid w:val="006068F5"/>
    <w:rsid w:val="00606D98"/>
    <w:rsid w:val="00613763"/>
    <w:rsid w:val="00627ADC"/>
    <w:rsid w:val="006308B0"/>
    <w:rsid w:val="006371C8"/>
    <w:rsid w:val="00643726"/>
    <w:rsid w:val="006550D9"/>
    <w:rsid w:val="006557A3"/>
    <w:rsid w:val="00664283"/>
    <w:rsid w:val="0066449D"/>
    <w:rsid w:val="00664980"/>
    <w:rsid w:val="006762D7"/>
    <w:rsid w:val="00676B83"/>
    <w:rsid w:val="00684201"/>
    <w:rsid w:val="00684809"/>
    <w:rsid w:val="00695B8E"/>
    <w:rsid w:val="00696FB9"/>
    <w:rsid w:val="006A1FA6"/>
    <w:rsid w:val="006A3DA4"/>
    <w:rsid w:val="006A6D47"/>
    <w:rsid w:val="006A7A08"/>
    <w:rsid w:val="006B296A"/>
    <w:rsid w:val="006B380B"/>
    <w:rsid w:val="006B578B"/>
    <w:rsid w:val="006C5029"/>
    <w:rsid w:val="006C7C87"/>
    <w:rsid w:val="006D3456"/>
    <w:rsid w:val="006D3596"/>
    <w:rsid w:val="006D61BB"/>
    <w:rsid w:val="006E72F1"/>
    <w:rsid w:val="006F081F"/>
    <w:rsid w:val="006F31FE"/>
    <w:rsid w:val="006F36EF"/>
    <w:rsid w:val="00702FEB"/>
    <w:rsid w:val="00707766"/>
    <w:rsid w:val="00716310"/>
    <w:rsid w:val="00727718"/>
    <w:rsid w:val="007333A1"/>
    <w:rsid w:val="0073351E"/>
    <w:rsid w:val="0073391C"/>
    <w:rsid w:val="00734901"/>
    <w:rsid w:val="00736E82"/>
    <w:rsid w:val="00763939"/>
    <w:rsid w:val="00766FF4"/>
    <w:rsid w:val="007722D4"/>
    <w:rsid w:val="00773E10"/>
    <w:rsid w:val="00773FB7"/>
    <w:rsid w:val="0078192E"/>
    <w:rsid w:val="00783B15"/>
    <w:rsid w:val="00795F04"/>
    <w:rsid w:val="00797A8E"/>
    <w:rsid w:val="007A03DB"/>
    <w:rsid w:val="007A3915"/>
    <w:rsid w:val="007B05DF"/>
    <w:rsid w:val="007C191A"/>
    <w:rsid w:val="007C5F6F"/>
    <w:rsid w:val="007D5876"/>
    <w:rsid w:val="007F2244"/>
    <w:rsid w:val="0080035A"/>
    <w:rsid w:val="00803808"/>
    <w:rsid w:val="008050AD"/>
    <w:rsid w:val="00811C31"/>
    <w:rsid w:val="00812691"/>
    <w:rsid w:val="00815845"/>
    <w:rsid w:val="00822BD1"/>
    <w:rsid w:val="00830AE7"/>
    <w:rsid w:val="00831696"/>
    <w:rsid w:val="0083329C"/>
    <w:rsid w:val="00837C5C"/>
    <w:rsid w:val="008440FF"/>
    <w:rsid w:val="00845ED1"/>
    <w:rsid w:val="00850369"/>
    <w:rsid w:val="00857F35"/>
    <w:rsid w:val="00863D14"/>
    <w:rsid w:val="008669D3"/>
    <w:rsid w:val="008764B1"/>
    <w:rsid w:val="00883B34"/>
    <w:rsid w:val="00885D1A"/>
    <w:rsid w:val="008862F5"/>
    <w:rsid w:val="00890424"/>
    <w:rsid w:val="00895BCF"/>
    <w:rsid w:val="00896579"/>
    <w:rsid w:val="008A2DD8"/>
    <w:rsid w:val="008A6EB4"/>
    <w:rsid w:val="008B02DB"/>
    <w:rsid w:val="008B3B93"/>
    <w:rsid w:val="008B481F"/>
    <w:rsid w:val="008C1C34"/>
    <w:rsid w:val="008C2064"/>
    <w:rsid w:val="008D7D12"/>
    <w:rsid w:val="008E19E8"/>
    <w:rsid w:val="008E4FF9"/>
    <w:rsid w:val="008F51C1"/>
    <w:rsid w:val="008F58F1"/>
    <w:rsid w:val="008F689D"/>
    <w:rsid w:val="00901E07"/>
    <w:rsid w:val="00903AD3"/>
    <w:rsid w:val="00916F9E"/>
    <w:rsid w:val="00921D2F"/>
    <w:rsid w:val="009236EC"/>
    <w:rsid w:val="00923FF8"/>
    <w:rsid w:val="00926E93"/>
    <w:rsid w:val="00927B10"/>
    <w:rsid w:val="00933BD5"/>
    <w:rsid w:val="00933C24"/>
    <w:rsid w:val="009400A5"/>
    <w:rsid w:val="00956D79"/>
    <w:rsid w:val="00957B23"/>
    <w:rsid w:val="00960372"/>
    <w:rsid w:val="00962329"/>
    <w:rsid w:val="00966AAF"/>
    <w:rsid w:val="00967D7E"/>
    <w:rsid w:val="00974146"/>
    <w:rsid w:val="009811F4"/>
    <w:rsid w:val="00981496"/>
    <w:rsid w:val="009A40A7"/>
    <w:rsid w:val="009A67A4"/>
    <w:rsid w:val="009B3889"/>
    <w:rsid w:val="009C3804"/>
    <w:rsid w:val="009D172D"/>
    <w:rsid w:val="009D1C0F"/>
    <w:rsid w:val="009D5284"/>
    <w:rsid w:val="009D6260"/>
    <w:rsid w:val="009D79E9"/>
    <w:rsid w:val="009E0119"/>
    <w:rsid w:val="009E1E50"/>
    <w:rsid w:val="009E6CD6"/>
    <w:rsid w:val="009E73E7"/>
    <w:rsid w:val="009F77B1"/>
    <w:rsid w:val="00A029CD"/>
    <w:rsid w:val="00A02C83"/>
    <w:rsid w:val="00A127E1"/>
    <w:rsid w:val="00A14133"/>
    <w:rsid w:val="00A14BF5"/>
    <w:rsid w:val="00A16800"/>
    <w:rsid w:val="00A21B34"/>
    <w:rsid w:val="00A27936"/>
    <w:rsid w:val="00A34A20"/>
    <w:rsid w:val="00A34FD5"/>
    <w:rsid w:val="00A414A9"/>
    <w:rsid w:val="00A438D2"/>
    <w:rsid w:val="00A47BA8"/>
    <w:rsid w:val="00A51C92"/>
    <w:rsid w:val="00A54AD3"/>
    <w:rsid w:val="00A56285"/>
    <w:rsid w:val="00A56D90"/>
    <w:rsid w:val="00A67455"/>
    <w:rsid w:val="00A71FD4"/>
    <w:rsid w:val="00A74083"/>
    <w:rsid w:val="00A751F8"/>
    <w:rsid w:val="00A77E65"/>
    <w:rsid w:val="00A838DE"/>
    <w:rsid w:val="00AA3BC7"/>
    <w:rsid w:val="00AA4B0D"/>
    <w:rsid w:val="00AA58D4"/>
    <w:rsid w:val="00AB2BDA"/>
    <w:rsid w:val="00AC05D1"/>
    <w:rsid w:val="00AC2C43"/>
    <w:rsid w:val="00AC3AE3"/>
    <w:rsid w:val="00AC50BE"/>
    <w:rsid w:val="00AD1C71"/>
    <w:rsid w:val="00AD2273"/>
    <w:rsid w:val="00AE1F8C"/>
    <w:rsid w:val="00AE344A"/>
    <w:rsid w:val="00AF16A0"/>
    <w:rsid w:val="00AF25D1"/>
    <w:rsid w:val="00AF496A"/>
    <w:rsid w:val="00B134A1"/>
    <w:rsid w:val="00B239B5"/>
    <w:rsid w:val="00B31CDF"/>
    <w:rsid w:val="00B32062"/>
    <w:rsid w:val="00B345B9"/>
    <w:rsid w:val="00B44D75"/>
    <w:rsid w:val="00B51376"/>
    <w:rsid w:val="00B57EAB"/>
    <w:rsid w:val="00B6058C"/>
    <w:rsid w:val="00B6220C"/>
    <w:rsid w:val="00B65217"/>
    <w:rsid w:val="00B70CAE"/>
    <w:rsid w:val="00B81BE7"/>
    <w:rsid w:val="00B81E74"/>
    <w:rsid w:val="00B878E4"/>
    <w:rsid w:val="00B94D36"/>
    <w:rsid w:val="00B9514F"/>
    <w:rsid w:val="00BA0707"/>
    <w:rsid w:val="00BA14AD"/>
    <w:rsid w:val="00BA1B28"/>
    <w:rsid w:val="00BA427B"/>
    <w:rsid w:val="00BB291F"/>
    <w:rsid w:val="00BB5346"/>
    <w:rsid w:val="00BC412C"/>
    <w:rsid w:val="00BC7991"/>
    <w:rsid w:val="00BE41BC"/>
    <w:rsid w:val="00BE474B"/>
    <w:rsid w:val="00BF06A8"/>
    <w:rsid w:val="00BF4343"/>
    <w:rsid w:val="00BF69CD"/>
    <w:rsid w:val="00C011F9"/>
    <w:rsid w:val="00C03818"/>
    <w:rsid w:val="00C1100A"/>
    <w:rsid w:val="00C1302C"/>
    <w:rsid w:val="00C1364D"/>
    <w:rsid w:val="00C14EB8"/>
    <w:rsid w:val="00C23AFB"/>
    <w:rsid w:val="00C24C3B"/>
    <w:rsid w:val="00C25325"/>
    <w:rsid w:val="00C26A43"/>
    <w:rsid w:val="00C31112"/>
    <w:rsid w:val="00C36034"/>
    <w:rsid w:val="00C409D7"/>
    <w:rsid w:val="00C47EA5"/>
    <w:rsid w:val="00C534AA"/>
    <w:rsid w:val="00C55713"/>
    <w:rsid w:val="00C63D4D"/>
    <w:rsid w:val="00C850A9"/>
    <w:rsid w:val="00C87199"/>
    <w:rsid w:val="00C90F1A"/>
    <w:rsid w:val="00C93328"/>
    <w:rsid w:val="00C94102"/>
    <w:rsid w:val="00C94C7D"/>
    <w:rsid w:val="00CA3519"/>
    <w:rsid w:val="00CB4E3A"/>
    <w:rsid w:val="00CB7EB5"/>
    <w:rsid w:val="00CC5507"/>
    <w:rsid w:val="00CD4A05"/>
    <w:rsid w:val="00CE4865"/>
    <w:rsid w:val="00CE73A8"/>
    <w:rsid w:val="00CF0C71"/>
    <w:rsid w:val="00CF0ED9"/>
    <w:rsid w:val="00CF2E5E"/>
    <w:rsid w:val="00CF76DE"/>
    <w:rsid w:val="00D023DE"/>
    <w:rsid w:val="00D127CF"/>
    <w:rsid w:val="00D14FD7"/>
    <w:rsid w:val="00D163C1"/>
    <w:rsid w:val="00D215A7"/>
    <w:rsid w:val="00D3687E"/>
    <w:rsid w:val="00D4085C"/>
    <w:rsid w:val="00D560C5"/>
    <w:rsid w:val="00D66693"/>
    <w:rsid w:val="00D71344"/>
    <w:rsid w:val="00D73859"/>
    <w:rsid w:val="00D76F51"/>
    <w:rsid w:val="00D808BC"/>
    <w:rsid w:val="00D818DB"/>
    <w:rsid w:val="00D83919"/>
    <w:rsid w:val="00D93158"/>
    <w:rsid w:val="00D96293"/>
    <w:rsid w:val="00DA7734"/>
    <w:rsid w:val="00DB1628"/>
    <w:rsid w:val="00DB2CD9"/>
    <w:rsid w:val="00DC2D8D"/>
    <w:rsid w:val="00DC4A3F"/>
    <w:rsid w:val="00DC5CE3"/>
    <w:rsid w:val="00DD19E1"/>
    <w:rsid w:val="00DD6C69"/>
    <w:rsid w:val="00DE5550"/>
    <w:rsid w:val="00DF5686"/>
    <w:rsid w:val="00DF5749"/>
    <w:rsid w:val="00E00C68"/>
    <w:rsid w:val="00E12459"/>
    <w:rsid w:val="00E1540E"/>
    <w:rsid w:val="00E23543"/>
    <w:rsid w:val="00E264C4"/>
    <w:rsid w:val="00E26BB2"/>
    <w:rsid w:val="00E272BA"/>
    <w:rsid w:val="00E324CC"/>
    <w:rsid w:val="00E33516"/>
    <w:rsid w:val="00E4575D"/>
    <w:rsid w:val="00E50CB4"/>
    <w:rsid w:val="00E53900"/>
    <w:rsid w:val="00E56071"/>
    <w:rsid w:val="00E62E8F"/>
    <w:rsid w:val="00E71D06"/>
    <w:rsid w:val="00E76BF1"/>
    <w:rsid w:val="00E817CF"/>
    <w:rsid w:val="00E85246"/>
    <w:rsid w:val="00E87261"/>
    <w:rsid w:val="00E95D91"/>
    <w:rsid w:val="00EA1FA9"/>
    <w:rsid w:val="00EA453D"/>
    <w:rsid w:val="00EA7598"/>
    <w:rsid w:val="00EB639A"/>
    <w:rsid w:val="00EC7A30"/>
    <w:rsid w:val="00ED02BE"/>
    <w:rsid w:val="00ED2B48"/>
    <w:rsid w:val="00ED3374"/>
    <w:rsid w:val="00EE0489"/>
    <w:rsid w:val="00EE3E2F"/>
    <w:rsid w:val="00EE42DB"/>
    <w:rsid w:val="00F0298B"/>
    <w:rsid w:val="00F12875"/>
    <w:rsid w:val="00F14A6E"/>
    <w:rsid w:val="00F1699C"/>
    <w:rsid w:val="00F2083D"/>
    <w:rsid w:val="00F23CFE"/>
    <w:rsid w:val="00F43019"/>
    <w:rsid w:val="00F44526"/>
    <w:rsid w:val="00F54BE7"/>
    <w:rsid w:val="00F6383F"/>
    <w:rsid w:val="00F63F1E"/>
    <w:rsid w:val="00F63FB8"/>
    <w:rsid w:val="00F71762"/>
    <w:rsid w:val="00F71A99"/>
    <w:rsid w:val="00F734D0"/>
    <w:rsid w:val="00F81EA4"/>
    <w:rsid w:val="00F8235B"/>
    <w:rsid w:val="00F90E0C"/>
    <w:rsid w:val="00F97165"/>
    <w:rsid w:val="00FA5FCD"/>
    <w:rsid w:val="00FB370F"/>
    <w:rsid w:val="00FB5E6B"/>
    <w:rsid w:val="00FC7FE3"/>
    <w:rsid w:val="00FD43CD"/>
    <w:rsid w:val="00FD7DF3"/>
    <w:rsid w:val="00FE0526"/>
    <w:rsid w:val="00FE25BB"/>
    <w:rsid w:val="00FF4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AFD261-447F-4204-9BAE-4CD9A19E8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713"/>
    <w:pPr>
      <w:spacing w:after="200" w:line="276" w:lineRule="auto"/>
    </w:pPr>
    <w:rPr>
      <w:lang w:val="en-AU"/>
    </w:rPr>
  </w:style>
  <w:style w:type="paragraph" w:styleId="Heading2">
    <w:name w:val="heading 2"/>
    <w:basedOn w:val="Normal"/>
    <w:next w:val="Normal"/>
    <w:link w:val="Heading2Char"/>
    <w:uiPriority w:val="9"/>
    <w:unhideWhenUsed/>
    <w:qFormat/>
    <w:rsid w:val="0037624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D163C1"/>
    <w:rPr>
      <w:b/>
      <w:bCs/>
      <w:smallCaps/>
      <w:spacing w:val="5"/>
    </w:rPr>
  </w:style>
  <w:style w:type="paragraph" w:customStyle="1" w:styleId="Default">
    <w:name w:val="Default"/>
    <w:rsid w:val="002C64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37624D"/>
    <w:rPr>
      <w:rFonts w:asciiTheme="majorHAnsi" w:eastAsiaTheme="majorEastAsia" w:hAnsiTheme="majorHAnsi" w:cstheme="majorBidi"/>
      <w:b/>
      <w:bCs/>
      <w:color w:val="5B9BD5" w:themeColor="accent1"/>
      <w:sz w:val="26"/>
      <w:szCs w:val="26"/>
      <w:lang w:val="en-AU"/>
    </w:rPr>
  </w:style>
  <w:style w:type="table" w:customStyle="1" w:styleId="PlainTable21">
    <w:name w:val="Plain Table 21"/>
    <w:basedOn w:val="TableNormal"/>
    <w:uiPriority w:val="42"/>
    <w:rsid w:val="00C850A9"/>
    <w:pPr>
      <w:spacing w:after="0" w:line="240" w:lineRule="auto"/>
    </w:pPr>
    <w:rPr>
      <w:lang w:val="en-A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0">
    <w:name w:val="Plain Table 21"/>
    <w:basedOn w:val="TableNormal"/>
    <w:next w:val="PlainTable21"/>
    <w:uiPriority w:val="42"/>
    <w:rsid w:val="00AD2273"/>
    <w:pPr>
      <w:spacing w:after="0" w:line="240" w:lineRule="auto"/>
    </w:pPr>
    <w:rPr>
      <w:lang w:val="en-A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sid w:val="003325A1"/>
    <w:rPr>
      <w:color w:val="0563C1" w:themeColor="hyperlink"/>
      <w:u w:val="single"/>
    </w:rPr>
  </w:style>
  <w:style w:type="paragraph" w:styleId="Bibliography">
    <w:name w:val="Bibliography"/>
    <w:basedOn w:val="Normal"/>
    <w:next w:val="Normal"/>
    <w:uiPriority w:val="37"/>
    <w:unhideWhenUsed/>
    <w:rsid w:val="003325A1"/>
  </w:style>
  <w:style w:type="paragraph" w:styleId="BalloonText">
    <w:name w:val="Balloon Text"/>
    <w:basedOn w:val="Normal"/>
    <w:link w:val="BalloonTextChar"/>
    <w:uiPriority w:val="99"/>
    <w:semiHidden/>
    <w:unhideWhenUsed/>
    <w:rsid w:val="006B3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80B"/>
    <w:rPr>
      <w:rFonts w:ascii="Segoe UI" w:hAnsi="Segoe UI" w:cs="Segoe UI"/>
      <w:sz w:val="18"/>
      <w:szCs w:val="18"/>
      <w:lang w:val="en-AU"/>
    </w:rPr>
  </w:style>
  <w:style w:type="character" w:styleId="CommentReference">
    <w:name w:val="annotation reference"/>
    <w:basedOn w:val="DefaultParagraphFont"/>
    <w:uiPriority w:val="99"/>
    <w:semiHidden/>
    <w:unhideWhenUsed/>
    <w:rsid w:val="00F81EA4"/>
    <w:rPr>
      <w:sz w:val="16"/>
      <w:szCs w:val="16"/>
    </w:rPr>
  </w:style>
  <w:style w:type="paragraph" w:styleId="CommentText">
    <w:name w:val="annotation text"/>
    <w:basedOn w:val="Normal"/>
    <w:link w:val="CommentTextChar"/>
    <w:uiPriority w:val="99"/>
    <w:semiHidden/>
    <w:unhideWhenUsed/>
    <w:rsid w:val="00F81EA4"/>
    <w:pPr>
      <w:spacing w:line="240" w:lineRule="auto"/>
    </w:pPr>
    <w:rPr>
      <w:sz w:val="20"/>
      <w:szCs w:val="20"/>
    </w:rPr>
  </w:style>
  <w:style w:type="character" w:customStyle="1" w:styleId="CommentTextChar">
    <w:name w:val="Comment Text Char"/>
    <w:basedOn w:val="DefaultParagraphFont"/>
    <w:link w:val="CommentText"/>
    <w:uiPriority w:val="99"/>
    <w:semiHidden/>
    <w:rsid w:val="00F81EA4"/>
    <w:rPr>
      <w:sz w:val="20"/>
      <w:szCs w:val="20"/>
      <w:lang w:val="en-AU"/>
    </w:rPr>
  </w:style>
  <w:style w:type="paragraph" w:styleId="CommentSubject">
    <w:name w:val="annotation subject"/>
    <w:basedOn w:val="CommentText"/>
    <w:next w:val="CommentText"/>
    <w:link w:val="CommentSubjectChar"/>
    <w:uiPriority w:val="99"/>
    <w:semiHidden/>
    <w:unhideWhenUsed/>
    <w:rsid w:val="00F81EA4"/>
    <w:rPr>
      <w:b/>
      <w:bCs/>
    </w:rPr>
  </w:style>
  <w:style w:type="character" w:customStyle="1" w:styleId="CommentSubjectChar">
    <w:name w:val="Comment Subject Char"/>
    <w:basedOn w:val="CommentTextChar"/>
    <w:link w:val="CommentSubject"/>
    <w:uiPriority w:val="99"/>
    <w:semiHidden/>
    <w:rsid w:val="00F81EA4"/>
    <w:rPr>
      <w:b/>
      <w:bCs/>
      <w:sz w:val="20"/>
      <w:szCs w:val="20"/>
      <w:lang w:val="en-AU"/>
    </w:rPr>
  </w:style>
  <w:style w:type="paragraph" w:styleId="ListParagraph">
    <w:name w:val="List Paragraph"/>
    <w:basedOn w:val="Normal"/>
    <w:uiPriority w:val="34"/>
    <w:qFormat/>
    <w:rsid w:val="002D7A5F"/>
    <w:pPr>
      <w:ind w:left="720"/>
      <w:contextualSpacing/>
    </w:pPr>
  </w:style>
  <w:style w:type="table" w:styleId="TableGrid">
    <w:name w:val="Table Grid"/>
    <w:basedOn w:val="TableNormal"/>
    <w:uiPriority w:val="39"/>
    <w:rsid w:val="00383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A40A7"/>
    <w:rPr>
      <w:b/>
      <w:bCs/>
    </w:rPr>
  </w:style>
  <w:style w:type="character" w:styleId="Emphasis">
    <w:name w:val="Emphasis"/>
    <w:basedOn w:val="DefaultParagraphFont"/>
    <w:uiPriority w:val="20"/>
    <w:qFormat/>
    <w:rsid w:val="009A40A7"/>
    <w:rPr>
      <w:i/>
      <w:iCs/>
    </w:rPr>
  </w:style>
  <w:style w:type="character" w:customStyle="1" w:styleId="hlfld-contribauthor">
    <w:name w:val="hlfld-contribauthor"/>
    <w:basedOn w:val="DefaultParagraphFont"/>
    <w:rsid w:val="00702FEB"/>
  </w:style>
  <w:style w:type="character" w:customStyle="1" w:styleId="nlmsource">
    <w:name w:val="nlm_source"/>
    <w:basedOn w:val="DefaultParagraphFont"/>
    <w:rsid w:val="00702FEB"/>
  </w:style>
  <w:style w:type="paragraph" w:styleId="Header">
    <w:name w:val="header"/>
    <w:basedOn w:val="Normal"/>
    <w:link w:val="HeaderChar"/>
    <w:uiPriority w:val="99"/>
    <w:unhideWhenUsed/>
    <w:rsid w:val="00890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424"/>
    <w:rPr>
      <w:lang w:val="en-AU"/>
    </w:rPr>
  </w:style>
  <w:style w:type="paragraph" w:styleId="Footer">
    <w:name w:val="footer"/>
    <w:basedOn w:val="Normal"/>
    <w:link w:val="FooterChar"/>
    <w:uiPriority w:val="99"/>
    <w:unhideWhenUsed/>
    <w:rsid w:val="00890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424"/>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643057">
      <w:bodyDiv w:val="1"/>
      <w:marLeft w:val="0"/>
      <w:marRight w:val="0"/>
      <w:marTop w:val="0"/>
      <w:marBottom w:val="0"/>
      <w:divBdr>
        <w:top w:val="none" w:sz="0" w:space="0" w:color="auto"/>
        <w:left w:val="none" w:sz="0" w:space="0" w:color="auto"/>
        <w:bottom w:val="none" w:sz="0" w:space="0" w:color="auto"/>
        <w:right w:val="none" w:sz="0" w:space="0" w:color="auto"/>
      </w:divBdr>
      <w:divsChild>
        <w:div w:id="640109956">
          <w:marLeft w:val="0"/>
          <w:marRight w:val="0"/>
          <w:marTop w:val="0"/>
          <w:marBottom w:val="0"/>
          <w:divBdr>
            <w:top w:val="none" w:sz="0" w:space="0" w:color="auto"/>
            <w:left w:val="none" w:sz="0" w:space="0" w:color="auto"/>
            <w:bottom w:val="none" w:sz="0" w:space="0" w:color="auto"/>
            <w:right w:val="none" w:sz="0" w:space="0" w:color="auto"/>
          </w:divBdr>
        </w:div>
        <w:div w:id="1663193738">
          <w:marLeft w:val="0"/>
          <w:marRight w:val="0"/>
          <w:marTop w:val="0"/>
          <w:marBottom w:val="0"/>
          <w:divBdr>
            <w:top w:val="none" w:sz="0" w:space="0" w:color="auto"/>
            <w:left w:val="none" w:sz="0" w:space="0" w:color="auto"/>
            <w:bottom w:val="none" w:sz="0" w:space="0" w:color="auto"/>
            <w:right w:val="none" w:sz="0" w:space="0" w:color="auto"/>
          </w:divBdr>
        </w:div>
        <w:div w:id="275647936">
          <w:marLeft w:val="0"/>
          <w:marRight w:val="0"/>
          <w:marTop w:val="0"/>
          <w:marBottom w:val="0"/>
          <w:divBdr>
            <w:top w:val="none" w:sz="0" w:space="0" w:color="auto"/>
            <w:left w:val="none" w:sz="0" w:space="0" w:color="auto"/>
            <w:bottom w:val="none" w:sz="0" w:space="0" w:color="auto"/>
            <w:right w:val="none" w:sz="0" w:space="0" w:color="auto"/>
          </w:divBdr>
        </w:div>
      </w:divsChild>
    </w:div>
    <w:div w:id="414940365">
      <w:bodyDiv w:val="1"/>
      <w:marLeft w:val="0"/>
      <w:marRight w:val="0"/>
      <w:marTop w:val="0"/>
      <w:marBottom w:val="0"/>
      <w:divBdr>
        <w:top w:val="none" w:sz="0" w:space="0" w:color="auto"/>
        <w:left w:val="none" w:sz="0" w:space="0" w:color="auto"/>
        <w:bottom w:val="none" w:sz="0" w:space="0" w:color="auto"/>
        <w:right w:val="none" w:sz="0" w:space="0" w:color="auto"/>
      </w:divBdr>
      <w:divsChild>
        <w:div w:id="2135587625">
          <w:marLeft w:val="0"/>
          <w:marRight w:val="0"/>
          <w:marTop w:val="0"/>
          <w:marBottom w:val="0"/>
          <w:divBdr>
            <w:top w:val="none" w:sz="0" w:space="0" w:color="auto"/>
            <w:left w:val="none" w:sz="0" w:space="0" w:color="auto"/>
            <w:bottom w:val="none" w:sz="0" w:space="0" w:color="auto"/>
            <w:right w:val="none" w:sz="0" w:space="0" w:color="auto"/>
          </w:divBdr>
        </w:div>
        <w:div w:id="2095390565">
          <w:marLeft w:val="0"/>
          <w:marRight w:val="0"/>
          <w:marTop w:val="0"/>
          <w:marBottom w:val="0"/>
          <w:divBdr>
            <w:top w:val="none" w:sz="0" w:space="0" w:color="auto"/>
            <w:left w:val="none" w:sz="0" w:space="0" w:color="auto"/>
            <w:bottom w:val="none" w:sz="0" w:space="0" w:color="auto"/>
            <w:right w:val="none" w:sz="0" w:space="0" w:color="auto"/>
          </w:divBdr>
        </w:div>
        <w:div w:id="2045592785">
          <w:marLeft w:val="0"/>
          <w:marRight w:val="0"/>
          <w:marTop w:val="0"/>
          <w:marBottom w:val="0"/>
          <w:divBdr>
            <w:top w:val="none" w:sz="0" w:space="0" w:color="auto"/>
            <w:left w:val="none" w:sz="0" w:space="0" w:color="auto"/>
            <w:bottom w:val="none" w:sz="0" w:space="0" w:color="auto"/>
            <w:right w:val="none" w:sz="0" w:space="0" w:color="auto"/>
          </w:divBdr>
        </w:div>
      </w:divsChild>
    </w:div>
    <w:div w:id="710811083">
      <w:bodyDiv w:val="1"/>
      <w:marLeft w:val="0"/>
      <w:marRight w:val="0"/>
      <w:marTop w:val="0"/>
      <w:marBottom w:val="0"/>
      <w:divBdr>
        <w:top w:val="none" w:sz="0" w:space="0" w:color="auto"/>
        <w:left w:val="none" w:sz="0" w:space="0" w:color="auto"/>
        <w:bottom w:val="none" w:sz="0" w:space="0" w:color="auto"/>
        <w:right w:val="none" w:sz="0" w:space="0" w:color="auto"/>
      </w:divBdr>
      <w:divsChild>
        <w:div w:id="121004096">
          <w:marLeft w:val="0"/>
          <w:marRight w:val="0"/>
          <w:marTop w:val="0"/>
          <w:marBottom w:val="0"/>
          <w:divBdr>
            <w:top w:val="none" w:sz="0" w:space="0" w:color="auto"/>
            <w:left w:val="none" w:sz="0" w:space="0" w:color="auto"/>
            <w:bottom w:val="none" w:sz="0" w:space="0" w:color="auto"/>
            <w:right w:val="none" w:sz="0" w:space="0" w:color="auto"/>
          </w:divBdr>
        </w:div>
        <w:div w:id="422998153">
          <w:marLeft w:val="0"/>
          <w:marRight w:val="0"/>
          <w:marTop w:val="0"/>
          <w:marBottom w:val="0"/>
          <w:divBdr>
            <w:top w:val="none" w:sz="0" w:space="0" w:color="auto"/>
            <w:left w:val="none" w:sz="0" w:space="0" w:color="auto"/>
            <w:bottom w:val="none" w:sz="0" w:space="0" w:color="auto"/>
            <w:right w:val="none" w:sz="0" w:space="0" w:color="auto"/>
          </w:divBdr>
        </w:div>
        <w:div w:id="1462529248">
          <w:marLeft w:val="0"/>
          <w:marRight w:val="0"/>
          <w:marTop w:val="0"/>
          <w:marBottom w:val="0"/>
          <w:divBdr>
            <w:top w:val="none" w:sz="0" w:space="0" w:color="auto"/>
            <w:left w:val="none" w:sz="0" w:space="0" w:color="auto"/>
            <w:bottom w:val="none" w:sz="0" w:space="0" w:color="auto"/>
            <w:right w:val="none" w:sz="0" w:space="0" w:color="auto"/>
          </w:divBdr>
        </w:div>
        <w:div w:id="146022406">
          <w:marLeft w:val="0"/>
          <w:marRight w:val="0"/>
          <w:marTop w:val="0"/>
          <w:marBottom w:val="0"/>
          <w:divBdr>
            <w:top w:val="none" w:sz="0" w:space="0" w:color="auto"/>
            <w:left w:val="none" w:sz="0" w:space="0" w:color="auto"/>
            <w:bottom w:val="none" w:sz="0" w:space="0" w:color="auto"/>
            <w:right w:val="none" w:sz="0" w:space="0" w:color="auto"/>
          </w:divBdr>
        </w:div>
      </w:divsChild>
    </w:div>
    <w:div w:id="747191863">
      <w:bodyDiv w:val="1"/>
      <w:marLeft w:val="0"/>
      <w:marRight w:val="0"/>
      <w:marTop w:val="0"/>
      <w:marBottom w:val="0"/>
      <w:divBdr>
        <w:top w:val="none" w:sz="0" w:space="0" w:color="auto"/>
        <w:left w:val="none" w:sz="0" w:space="0" w:color="auto"/>
        <w:bottom w:val="none" w:sz="0" w:space="0" w:color="auto"/>
        <w:right w:val="none" w:sz="0" w:space="0" w:color="auto"/>
      </w:divBdr>
      <w:divsChild>
        <w:div w:id="296037031">
          <w:marLeft w:val="0"/>
          <w:marRight w:val="0"/>
          <w:marTop w:val="0"/>
          <w:marBottom w:val="0"/>
          <w:divBdr>
            <w:top w:val="none" w:sz="0" w:space="0" w:color="auto"/>
            <w:left w:val="none" w:sz="0" w:space="0" w:color="auto"/>
            <w:bottom w:val="none" w:sz="0" w:space="0" w:color="auto"/>
            <w:right w:val="none" w:sz="0" w:space="0" w:color="auto"/>
          </w:divBdr>
        </w:div>
        <w:div w:id="1732001804">
          <w:marLeft w:val="0"/>
          <w:marRight w:val="0"/>
          <w:marTop w:val="0"/>
          <w:marBottom w:val="0"/>
          <w:divBdr>
            <w:top w:val="none" w:sz="0" w:space="0" w:color="auto"/>
            <w:left w:val="none" w:sz="0" w:space="0" w:color="auto"/>
            <w:bottom w:val="none" w:sz="0" w:space="0" w:color="auto"/>
            <w:right w:val="none" w:sz="0" w:space="0" w:color="auto"/>
          </w:divBdr>
        </w:div>
      </w:divsChild>
    </w:div>
    <w:div w:id="969555904">
      <w:bodyDiv w:val="1"/>
      <w:marLeft w:val="0"/>
      <w:marRight w:val="0"/>
      <w:marTop w:val="0"/>
      <w:marBottom w:val="0"/>
      <w:divBdr>
        <w:top w:val="none" w:sz="0" w:space="0" w:color="auto"/>
        <w:left w:val="none" w:sz="0" w:space="0" w:color="auto"/>
        <w:bottom w:val="none" w:sz="0" w:space="0" w:color="auto"/>
        <w:right w:val="none" w:sz="0" w:space="0" w:color="auto"/>
      </w:divBdr>
      <w:divsChild>
        <w:div w:id="1526363046">
          <w:marLeft w:val="0"/>
          <w:marRight w:val="0"/>
          <w:marTop w:val="0"/>
          <w:marBottom w:val="0"/>
          <w:divBdr>
            <w:top w:val="none" w:sz="0" w:space="0" w:color="auto"/>
            <w:left w:val="none" w:sz="0" w:space="0" w:color="auto"/>
            <w:bottom w:val="none" w:sz="0" w:space="0" w:color="auto"/>
            <w:right w:val="none" w:sz="0" w:space="0" w:color="auto"/>
          </w:divBdr>
        </w:div>
        <w:div w:id="1297027075">
          <w:marLeft w:val="0"/>
          <w:marRight w:val="0"/>
          <w:marTop w:val="0"/>
          <w:marBottom w:val="0"/>
          <w:divBdr>
            <w:top w:val="none" w:sz="0" w:space="0" w:color="auto"/>
            <w:left w:val="none" w:sz="0" w:space="0" w:color="auto"/>
            <w:bottom w:val="none" w:sz="0" w:space="0" w:color="auto"/>
            <w:right w:val="none" w:sz="0" w:space="0" w:color="auto"/>
          </w:divBdr>
        </w:div>
        <w:div w:id="1174690128">
          <w:marLeft w:val="0"/>
          <w:marRight w:val="0"/>
          <w:marTop w:val="0"/>
          <w:marBottom w:val="0"/>
          <w:divBdr>
            <w:top w:val="none" w:sz="0" w:space="0" w:color="auto"/>
            <w:left w:val="none" w:sz="0" w:space="0" w:color="auto"/>
            <w:bottom w:val="none" w:sz="0" w:space="0" w:color="auto"/>
            <w:right w:val="none" w:sz="0" w:space="0" w:color="auto"/>
          </w:divBdr>
        </w:div>
        <w:div w:id="17194818">
          <w:marLeft w:val="0"/>
          <w:marRight w:val="0"/>
          <w:marTop w:val="0"/>
          <w:marBottom w:val="0"/>
          <w:divBdr>
            <w:top w:val="none" w:sz="0" w:space="0" w:color="auto"/>
            <w:left w:val="none" w:sz="0" w:space="0" w:color="auto"/>
            <w:bottom w:val="none" w:sz="0" w:space="0" w:color="auto"/>
            <w:right w:val="none" w:sz="0" w:space="0" w:color="auto"/>
          </w:divBdr>
        </w:div>
        <w:div w:id="383792016">
          <w:marLeft w:val="0"/>
          <w:marRight w:val="0"/>
          <w:marTop w:val="0"/>
          <w:marBottom w:val="0"/>
          <w:divBdr>
            <w:top w:val="none" w:sz="0" w:space="0" w:color="auto"/>
            <w:left w:val="none" w:sz="0" w:space="0" w:color="auto"/>
            <w:bottom w:val="none" w:sz="0" w:space="0" w:color="auto"/>
            <w:right w:val="none" w:sz="0" w:space="0" w:color="auto"/>
          </w:divBdr>
        </w:div>
        <w:div w:id="741221808">
          <w:marLeft w:val="0"/>
          <w:marRight w:val="0"/>
          <w:marTop w:val="0"/>
          <w:marBottom w:val="0"/>
          <w:divBdr>
            <w:top w:val="none" w:sz="0" w:space="0" w:color="auto"/>
            <w:left w:val="none" w:sz="0" w:space="0" w:color="auto"/>
            <w:bottom w:val="none" w:sz="0" w:space="0" w:color="auto"/>
            <w:right w:val="none" w:sz="0" w:space="0" w:color="auto"/>
          </w:divBdr>
        </w:div>
        <w:div w:id="1584141896">
          <w:marLeft w:val="0"/>
          <w:marRight w:val="0"/>
          <w:marTop w:val="0"/>
          <w:marBottom w:val="0"/>
          <w:divBdr>
            <w:top w:val="none" w:sz="0" w:space="0" w:color="auto"/>
            <w:left w:val="none" w:sz="0" w:space="0" w:color="auto"/>
            <w:bottom w:val="none" w:sz="0" w:space="0" w:color="auto"/>
            <w:right w:val="none" w:sz="0" w:space="0" w:color="auto"/>
          </w:divBdr>
        </w:div>
        <w:div w:id="1204363393">
          <w:marLeft w:val="0"/>
          <w:marRight w:val="0"/>
          <w:marTop w:val="0"/>
          <w:marBottom w:val="0"/>
          <w:divBdr>
            <w:top w:val="none" w:sz="0" w:space="0" w:color="auto"/>
            <w:left w:val="none" w:sz="0" w:space="0" w:color="auto"/>
            <w:bottom w:val="none" w:sz="0" w:space="0" w:color="auto"/>
            <w:right w:val="none" w:sz="0" w:space="0" w:color="auto"/>
          </w:divBdr>
        </w:div>
        <w:div w:id="19674587">
          <w:marLeft w:val="0"/>
          <w:marRight w:val="0"/>
          <w:marTop w:val="0"/>
          <w:marBottom w:val="0"/>
          <w:divBdr>
            <w:top w:val="none" w:sz="0" w:space="0" w:color="auto"/>
            <w:left w:val="none" w:sz="0" w:space="0" w:color="auto"/>
            <w:bottom w:val="none" w:sz="0" w:space="0" w:color="auto"/>
            <w:right w:val="none" w:sz="0" w:space="0" w:color="auto"/>
          </w:divBdr>
        </w:div>
      </w:divsChild>
    </w:div>
    <w:div w:id="1086224824">
      <w:bodyDiv w:val="1"/>
      <w:marLeft w:val="0"/>
      <w:marRight w:val="0"/>
      <w:marTop w:val="0"/>
      <w:marBottom w:val="0"/>
      <w:divBdr>
        <w:top w:val="none" w:sz="0" w:space="0" w:color="auto"/>
        <w:left w:val="none" w:sz="0" w:space="0" w:color="auto"/>
        <w:bottom w:val="none" w:sz="0" w:space="0" w:color="auto"/>
        <w:right w:val="none" w:sz="0" w:space="0" w:color="auto"/>
      </w:divBdr>
      <w:divsChild>
        <w:div w:id="1713193519">
          <w:marLeft w:val="0"/>
          <w:marRight w:val="0"/>
          <w:marTop w:val="0"/>
          <w:marBottom w:val="0"/>
          <w:divBdr>
            <w:top w:val="none" w:sz="0" w:space="0" w:color="auto"/>
            <w:left w:val="none" w:sz="0" w:space="0" w:color="auto"/>
            <w:bottom w:val="none" w:sz="0" w:space="0" w:color="auto"/>
            <w:right w:val="none" w:sz="0" w:space="0" w:color="auto"/>
          </w:divBdr>
        </w:div>
        <w:div w:id="745759264">
          <w:marLeft w:val="0"/>
          <w:marRight w:val="0"/>
          <w:marTop w:val="0"/>
          <w:marBottom w:val="0"/>
          <w:divBdr>
            <w:top w:val="none" w:sz="0" w:space="0" w:color="auto"/>
            <w:left w:val="none" w:sz="0" w:space="0" w:color="auto"/>
            <w:bottom w:val="none" w:sz="0" w:space="0" w:color="auto"/>
            <w:right w:val="none" w:sz="0" w:space="0" w:color="auto"/>
          </w:divBdr>
        </w:div>
        <w:div w:id="435709864">
          <w:marLeft w:val="0"/>
          <w:marRight w:val="0"/>
          <w:marTop w:val="0"/>
          <w:marBottom w:val="0"/>
          <w:divBdr>
            <w:top w:val="none" w:sz="0" w:space="0" w:color="auto"/>
            <w:left w:val="none" w:sz="0" w:space="0" w:color="auto"/>
            <w:bottom w:val="none" w:sz="0" w:space="0" w:color="auto"/>
            <w:right w:val="none" w:sz="0" w:space="0" w:color="auto"/>
          </w:divBdr>
        </w:div>
        <w:div w:id="976255322">
          <w:marLeft w:val="0"/>
          <w:marRight w:val="0"/>
          <w:marTop w:val="0"/>
          <w:marBottom w:val="0"/>
          <w:divBdr>
            <w:top w:val="none" w:sz="0" w:space="0" w:color="auto"/>
            <w:left w:val="none" w:sz="0" w:space="0" w:color="auto"/>
            <w:bottom w:val="none" w:sz="0" w:space="0" w:color="auto"/>
            <w:right w:val="none" w:sz="0" w:space="0" w:color="auto"/>
          </w:divBdr>
        </w:div>
        <w:div w:id="579868230">
          <w:marLeft w:val="0"/>
          <w:marRight w:val="0"/>
          <w:marTop w:val="0"/>
          <w:marBottom w:val="0"/>
          <w:divBdr>
            <w:top w:val="none" w:sz="0" w:space="0" w:color="auto"/>
            <w:left w:val="none" w:sz="0" w:space="0" w:color="auto"/>
            <w:bottom w:val="none" w:sz="0" w:space="0" w:color="auto"/>
            <w:right w:val="none" w:sz="0" w:space="0" w:color="auto"/>
          </w:divBdr>
        </w:div>
        <w:div w:id="279649488">
          <w:marLeft w:val="0"/>
          <w:marRight w:val="0"/>
          <w:marTop w:val="0"/>
          <w:marBottom w:val="0"/>
          <w:divBdr>
            <w:top w:val="none" w:sz="0" w:space="0" w:color="auto"/>
            <w:left w:val="none" w:sz="0" w:space="0" w:color="auto"/>
            <w:bottom w:val="none" w:sz="0" w:space="0" w:color="auto"/>
            <w:right w:val="none" w:sz="0" w:space="0" w:color="auto"/>
          </w:divBdr>
        </w:div>
        <w:div w:id="1746027838">
          <w:marLeft w:val="0"/>
          <w:marRight w:val="0"/>
          <w:marTop w:val="0"/>
          <w:marBottom w:val="0"/>
          <w:divBdr>
            <w:top w:val="none" w:sz="0" w:space="0" w:color="auto"/>
            <w:left w:val="none" w:sz="0" w:space="0" w:color="auto"/>
            <w:bottom w:val="none" w:sz="0" w:space="0" w:color="auto"/>
            <w:right w:val="none" w:sz="0" w:space="0" w:color="auto"/>
          </w:divBdr>
        </w:div>
        <w:div w:id="38358031">
          <w:marLeft w:val="0"/>
          <w:marRight w:val="0"/>
          <w:marTop w:val="0"/>
          <w:marBottom w:val="0"/>
          <w:divBdr>
            <w:top w:val="none" w:sz="0" w:space="0" w:color="auto"/>
            <w:left w:val="none" w:sz="0" w:space="0" w:color="auto"/>
            <w:bottom w:val="none" w:sz="0" w:space="0" w:color="auto"/>
            <w:right w:val="none" w:sz="0" w:space="0" w:color="auto"/>
          </w:divBdr>
        </w:div>
        <w:div w:id="1931424490">
          <w:marLeft w:val="0"/>
          <w:marRight w:val="0"/>
          <w:marTop w:val="0"/>
          <w:marBottom w:val="0"/>
          <w:divBdr>
            <w:top w:val="none" w:sz="0" w:space="0" w:color="auto"/>
            <w:left w:val="none" w:sz="0" w:space="0" w:color="auto"/>
            <w:bottom w:val="none" w:sz="0" w:space="0" w:color="auto"/>
            <w:right w:val="none" w:sz="0" w:space="0" w:color="auto"/>
          </w:divBdr>
        </w:div>
        <w:div w:id="1187644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dl-bnc.idrc.ca/dspace/handle/123456789/188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mailto:desosand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Heu151</b:Tag>
    <b:SourceType>InternetSite</b:SourceType>
    <b:Guid>{27B22405-8CAA-4523-9F9F-EE7B6D1ACCEB}</b:Guid>
    <b:Title>Copra meal and coconut by-products. Feedipedia, a programme by INRA, CIRAD, AFZ and FAO.</b:Title>
    <b:Year>2015</b:Year>
    <b:Author>
      <b:Author>
        <b:NameList>
          <b:Person>
            <b:Last>Heuzé</b:Last>
            <b:First>V</b:First>
          </b:Person>
          <b:Person>
            <b:Last>Tran</b:Last>
            <b:First>G</b:First>
          </b:Person>
          <b:Person>
            <b:Last>Sauvant</b:Last>
            <b:First>D</b:First>
          </b:Person>
          <b:Person>
            <b:Last>Bastianelli</b:Last>
            <b:First>D</b:First>
          </b:Person>
        </b:NameList>
      </b:Author>
    </b:Author>
    <b:YearAccessed>2017</b:YearAccessed>
    <b:MonthAccessed>August</b:MonthAccessed>
    <b:DayAccessed>11</b:DayAccessed>
    <b:URL>https://www.feedipedia.org/node/46</b:URL>
    <b:RefOrder>1</b:RefOrder>
  </b:Source>
</b:Sources>
</file>

<file path=customXml/itemProps1.xml><?xml version="1.0" encoding="utf-8"?>
<ds:datastoreItem xmlns:ds="http://schemas.openxmlformats.org/officeDocument/2006/customXml" ds:itemID="{648D3C44-30B5-4493-B32C-677469C16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4085</Words>
  <Characters>23287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 Pupuki</dc:creator>
  <cp:lastModifiedBy>Md. Abdul Kader</cp:lastModifiedBy>
  <cp:revision>2</cp:revision>
  <cp:lastPrinted>2019-02-10T22:30:00Z</cp:lastPrinted>
  <dcterms:created xsi:type="dcterms:W3CDTF">2019-02-10T22:31:00Z</dcterms:created>
  <dcterms:modified xsi:type="dcterms:W3CDTF">2019-02-10T22:31:00Z</dcterms:modified>
</cp:coreProperties>
</file>